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53368" w14:textId="77777777" w:rsidR="00BD0662" w:rsidRPr="00BC3E72" w:rsidRDefault="00BD0662" w:rsidP="00BD0662">
      <w:pPr>
        <w:suppressAutoHyphens/>
        <w:rPr>
          <w:b/>
          <w:bCs/>
          <w:sz w:val="24"/>
          <w:lang w:eastAsia="ar-SA"/>
        </w:rPr>
      </w:pPr>
      <w:r w:rsidRPr="00BC3E72">
        <w:rPr>
          <w:b/>
          <w:bCs/>
          <w:sz w:val="24"/>
          <w:lang w:eastAsia="ar-SA"/>
        </w:rPr>
        <w:t>УДК 621.396</w:t>
      </w:r>
    </w:p>
    <w:p w14:paraId="7151F7F7" w14:textId="77777777" w:rsidR="00BD0662" w:rsidRPr="00BB6CC0" w:rsidRDefault="00BD0662" w:rsidP="00BD0662">
      <w:pPr>
        <w:suppressAutoHyphens/>
        <w:rPr>
          <w:b/>
          <w:sz w:val="24"/>
          <w:lang w:eastAsia="ar-SA"/>
        </w:rPr>
      </w:pPr>
    </w:p>
    <w:p w14:paraId="70A2C11A" w14:textId="6B84C95D" w:rsidR="00BD0662" w:rsidRPr="00BC3E72" w:rsidRDefault="00BD0662" w:rsidP="00BD0662">
      <w:pPr>
        <w:suppressAutoHyphens/>
        <w:jc w:val="both"/>
        <w:rPr>
          <w:b/>
          <w:bCs/>
          <w:sz w:val="24"/>
          <w:lang w:eastAsia="ar-SA"/>
        </w:rPr>
      </w:pPr>
      <w:bookmarkStart w:id="0" w:name="_Hlk177839113"/>
      <w:bookmarkStart w:id="1" w:name="_Hlk177839177"/>
      <w:r w:rsidRPr="00BC3E72">
        <w:rPr>
          <w:b/>
          <w:bCs/>
          <w:sz w:val="24"/>
          <w:lang w:eastAsia="ar-SA"/>
        </w:rPr>
        <w:t>Сорокин А.В.</w:t>
      </w:r>
      <w:r>
        <w:rPr>
          <w:b/>
          <w:bCs/>
          <w:sz w:val="24"/>
          <w:vertAlign w:val="superscript"/>
          <w:lang w:eastAsia="ar-SA"/>
        </w:rPr>
        <w:t>1</w:t>
      </w:r>
      <w:r w:rsidRPr="00BC3E72">
        <w:rPr>
          <w:b/>
          <w:bCs/>
          <w:sz w:val="24"/>
          <w:lang w:eastAsia="ar-SA"/>
        </w:rPr>
        <w:t xml:space="preserve">, </w:t>
      </w:r>
      <w:r w:rsidR="005055AC" w:rsidRPr="00BC3E72">
        <w:rPr>
          <w:b/>
          <w:bCs/>
          <w:sz w:val="24"/>
          <w:lang w:eastAsia="ar-SA"/>
        </w:rPr>
        <w:t>Глушанков Е.И.</w:t>
      </w:r>
      <w:r w:rsidR="005055AC">
        <w:rPr>
          <w:b/>
          <w:bCs/>
          <w:sz w:val="24"/>
          <w:vertAlign w:val="superscript"/>
          <w:lang w:eastAsia="ar-SA"/>
        </w:rPr>
        <w:t>2</w:t>
      </w:r>
      <w:r w:rsidR="005055AC">
        <w:rPr>
          <w:b/>
          <w:bCs/>
          <w:sz w:val="24"/>
          <w:lang w:eastAsia="ar-SA"/>
        </w:rPr>
        <w:t xml:space="preserve">, </w:t>
      </w:r>
      <w:r w:rsidRPr="00BC3E72">
        <w:rPr>
          <w:b/>
          <w:bCs/>
          <w:sz w:val="24"/>
          <w:lang w:eastAsia="ar-SA"/>
        </w:rPr>
        <w:t>Рылов Е.А.</w:t>
      </w:r>
      <w:r w:rsidR="005055AC">
        <w:rPr>
          <w:b/>
          <w:bCs/>
          <w:sz w:val="24"/>
          <w:vertAlign w:val="superscript"/>
          <w:lang w:eastAsia="ar-SA"/>
        </w:rPr>
        <w:t>3</w:t>
      </w:r>
      <w:r w:rsidRPr="00BC3E72">
        <w:rPr>
          <w:b/>
          <w:bCs/>
          <w:sz w:val="24"/>
          <w:lang w:eastAsia="ar-SA"/>
        </w:rPr>
        <w:t>, Гольдибаев К.В.</w:t>
      </w:r>
      <w:r w:rsidRPr="00BC3E72">
        <w:rPr>
          <w:b/>
          <w:bCs/>
          <w:sz w:val="24"/>
          <w:vertAlign w:val="superscript"/>
          <w:lang w:eastAsia="ar-SA"/>
        </w:rPr>
        <w:t xml:space="preserve"> </w:t>
      </w:r>
      <w:r>
        <w:rPr>
          <w:b/>
          <w:bCs/>
          <w:sz w:val="24"/>
          <w:vertAlign w:val="superscript"/>
          <w:lang w:eastAsia="ar-SA"/>
        </w:rPr>
        <w:t>1</w:t>
      </w:r>
      <w:r w:rsidRPr="00BC3E72">
        <w:rPr>
          <w:b/>
          <w:bCs/>
          <w:sz w:val="24"/>
          <w:lang w:eastAsia="ar-SA"/>
        </w:rPr>
        <w:t xml:space="preserve">, </w:t>
      </w:r>
      <w:r w:rsidR="00DF6B59">
        <w:rPr>
          <w:b/>
          <w:bCs/>
          <w:sz w:val="24"/>
          <w:lang w:eastAsia="ar-SA"/>
        </w:rPr>
        <w:t>Галузов</w:t>
      </w:r>
      <w:r w:rsidR="00DF6B59" w:rsidRPr="00BC3E72">
        <w:rPr>
          <w:b/>
          <w:bCs/>
          <w:sz w:val="24"/>
          <w:lang w:eastAsia="ar-SA"/>
        </w:rPr>
        <w:t xml:space="preserve"> </w:t>
      </w:r>
      <w:r w:rsidR="00DF6B59">
        <w:rPr>
          <w:b/>
          <w:bCs/>
          <w:sz w:val="24"/>
          <w:lang w:eastAsia="ar-SA"/>
        </w:rPr>
        <w:t>Е</w:t>
      </w:r>
      <w:r w:rsidR="00DF6B59" w:rsidRPr="00BC3E72">
        <w:rPr>
          <w:b/>
          <w:bCs/>
          <w:sz w:val="24"/>
          <w:lang w:eastAsia="ar-SA"/>
        </w:rPr>
        <w:t>.В.</w:t>
      </w:r>
      <w:r w:rsidR="00DF6B59" w:rsidRPr="00BC3E72">
        <w:rPr>
          <w:b/>
          <w:bCs/>
          <w:sz w:val="24"/>
          <w:vertAlign w:val="superscript"/>
          <w:lang w:eastAsia="ar-SA"/>
        </w:rPr>
        <w:t xml:space="preserve"> </w:t>
      </w:r>
      <w:r w:rsidR="00DF6B59">
        <w:rPr>
          <w:b/>
          <w:bCs/>
          <w:sz w:val="24"/>
          <w:vertAlign w:val="superscript"/>
          <w:lang w:eastAsia="ar-SA"/>
        </w:rPr>
        <w:t>1</w:t>
      </w:r>
    </w:p>
    <w:bookmarkEnd w:id="0"/>
    <w:p w14:paraId="2ED704BF" w14:textId="77777777" w:rsidR="00BD0662" w:rsidRPr="00BC3E72" w:rsidRDefault="00BD0662" w:rsidP="00BD0662">
      <w:pPr>
        <w:suppressAutoHyphens/>
        <w:jc w:val="both"/>
        <w:rPr>
          <w:bCs/>
          <w:sz w:val="20"/>
          <w:szCs w:val="20"/>
          <w:vertAlign w:val="superscript"/>
          <w:lang w:eastAsia="ar-SA"/>
        </w:rPr>
      </w:pPr>
    </w:p>
    <w:p w14:paraId="09DDE86F" w14:textId="4AA58121" w:rsidR="00BD0662" w:rsidRDefault="00BD0662" w:rsidP="00BD0662">
      <w:pPr>
        <w:suppressAutoHyphens/>
        <w:jc w:val="both"/>
        <w:rPr>
          <w:bCs/>
          <w:sz w:val="20"/>
          <w:szCs w:val="20"/>
          <w:lang w:eastAsia="ar-SA"/>
        </w:rPr>
      </w:pPr>
      <w:r>
        <w:rPr>
          <w:bCs/>
          <w:sz w:val="20"/>
          <w:szCs w:val="20"/>
          <w:vertAlign w:val="superscript"/>
          <w:lang w:eastAsia="ar-SA"/>
        </w:rPr>
        <w:t>1</w:t>
      </w:r>
      <w:r w:rsidRPr="00BC3E72">
        <w:rPr>
          <w:bCs/>
          <w:sz w:val="20"/>
          <w:szCs w:val="20"/>
          <w:lang w:eastAsia="ar-SA"/>
        </w:rPr>
        <w:t>АО «Проектно-конструкторское бюро «РИО»</w:t>
      </w:r>
    </w:p>
    <w:p w14:paraId="212AA405" w14:textId="23C1CA48" w:rsidR="00BD0662" w:rsidRDefault="00BD0662" w:rsidP="00BD0662">
      <w:pPr>
        <w:suppressAutoHyphens/>
        <w:jc w:val="both"/>
        <w:rPr>
          <w:bCs/>
          <w:sz w:val="20"/>
          <w:szCs w:val="20"/>
          <w:lang w:eastAsia="ar-SA"/>
        </w:rPr>
      </w:pPr>
      <w:r>
        <w:rPr>
          <w:bCs/>
          <w:sz w:val="20"/>
          <w:szCs w:val="20"/>
          <w:vertAlign w:val="superscript"/>
          <w:lang w:eastAsia="ar-SA"/>
        </w:rPr>
        <w:t>2</w:t>
      </w:r>
      <w:r w:rsidRPr="00BC3E72">
        <w:rPr>
          <w:bCs/>
          <w:sz w:val="20"/>
          <w:szCs w:val="20"/>
          <w:lang w:eastAsia="ar-SA"/>
        </w:rPr>
        <w:t>Санкт-Петербургский государственный университет телекоммуникаций им. проф. М. А. Бонч-Бруевича</w:t>
      </w:r>
    </w:p>
    <w:p w14:paraId="5C79DECE" w14:textId="4F60740F" w:rsidR="005055AC" w:rsidRPr="00BC3E72" w:rsidRDefault="005055AC" w:rsidP="00BD0662">
      <w:pPr>
        <w:suppressAutoHyphens/>
        <w:jc w:val="both"/>
        <w:rPr>
          <w:bCs/>
          <w:sz w:val="20"/>
          <w:szCs w:val="20"/>
          <w:lang w:eastAsia="ar-SA"/>
        </w:rPr>
      </w:pPr>
      <w:r>
        <w:rPr>
          <w:bCs/>
          <w:sz w:val="20"/>
          <w:szCs w:val="20"/>
          <w:vertAlign w:val="superscript"/>
          <w:lang w:eastAsia="ar-SA"/>
        </w:rPr>
        <w:t>3</w:t>
      </w:r>
      <w:r w:rsidRPr="00BC3E72">
        <w:rPr>
          <w:bCs/>
          <w:sz w:val="20"/>
          <w:szCs w:val="20"/>
          <w:lang w:eastAsia="ar-SA"/>
        </w:rPr>
        <w:t>АО «</w:t>
      </w:r>
      <w:r>
        <w:rPr>
          <w:bCs/>
          <w:sz w:val="20"/>
          <w:szCs w:val="20"/>
          <w:lang w:eastAsia="ar-SA"/>
        </w:rPr>
        <w:t>НПО «Завод «Волна»</w:t>
      </w:r>
    </w:p>
    <w:p w14:paraId="7BE32868" w14:textId="77777777" w:rsidR="00BD0662" w:rsidRPr="00BC3E72" w:rsidRDefault="00BD0662" w:rsidP="00BD0662">
      <w:pPr>
        <w:suppressAutoHyphens/>
        <w:jc w:val="both"/>
        <w:rPr>
          <w:b/>
          <w:i/>
          <w:iCs/>
          <w:color w:val="000000"/>
          <w:sz w:val="24"/>
          <w:lang w:eastAsia="ar-SA"/>
        </w:rPr>
      </w:pPr>
    </w:p>
    <w:p w14:paraId="549220C1" w14:textId="36955843" w:rsidR="00BD0662" w:rsidRPr="008E3D7F" w:rsidRDefault="00BD0662" w:rsidP="00BD0662">
      <w:pPr>
        <w:suppressAutoHyphens/>
        <w:jc w:val="both"/>
        <w:rPr>
          <w:b/>
          <w:iCs/>
          <w:color w:val="000000"/>
          <w:szCs w:val="32"/>
          <w:lang w:eastAsia="ar-SA"/>
        </w:rPr>
      </w:pPr>
      <w:r w:rsidRPr="00BC3E72">
        <w:rPr>
          <w:b/>
          <w:iCs/>
          <w:color w:val="000000"/>
          <w:szCs w:val="32"/>
          <w:lang w:eastAsia="ar-SA"/>
        </w:rPr>
        <w:t>Исследование</w:t>
      </w:r>
      <w:r>
        <w:rPr>
          <w:b/>
          <w:iCs/>
          <w:color w:val="000000"/>
          <w:szCs w:val="32"/>
          <w:lang w:eastAsia="ar-SA"/>
        </w:rPr>
        <w:t xml:space="preserve"> </w:t>
      </w:r>
      <w:r w:rsidR="00752335">
        <w:rPr>
          <w:b/>
          <w:iCs/>
          <w:color w:val="000000"/>
          <w:szCs w:val="32"/>
          <w:lang w:eastAsia="ar-SA"/>
        </w:rPr>
        <w:t xml:space="preserve">комбинированных </w:t>
      </w:r>
      <w:r w:rsidRPr="00BC3E72">
        <w:rPr>
          <w:b/>
          <w:iCs/>
          <w:color w:val="000000"/>
          <w:szCs w:val="32"/>
          <w:lang w:eastAsia="ar-SA"/>
        </w:rPr>
        <w:t>методов</w:t>
      </w:r>
      <w:r>
        <w:rPr>
          <w:b/>
          <w:iCs/>
          <w:color w:val="000000"/>
          <w:szCs w:val="32"/>
          <w:lang w:eastAsia="ar-SA"/>
        </w:rPr>
        <w:t xml:space="preserve"> расширения спектра</w:t>
      </w:r>
      <w:r w:rsidR="00A6044D">
        <w:rPr>
          <w:b/>
          <w:iCs/>
          <w:color w:val="000000"/>
          <w:szCs w:val="32"/>
          <w:lang w:eastAsia="ar-SA"/>
        </w:rPr>
        <w:t>,</w:t>
      </w:r>
      <w:r w:rsidRPr="00BC3E72">
        <w:rPr>
          <w:b/>
          <w:iCs/>
          <w:color w:val="000000"/>
          <w:szCs w:val="32"/>
          <w:lang w:eastAsia="ar-SA"/>
        </w:rPr>
        <w:t xml:space="preserve"> </w:t>
      </w:r>
      <w:r>
        <w:rPr>
          <w:b/>
          <w:iCs/>
          <w:color w:val="000000"/>
          <w:szCs w:val="32"/>
          <w:lang w:eastAsia="ar-SA"/>
        </w:rPr>
        <w:t>повышающих помехоустойчивость и скрытность радиоканала</w:t>
      </w:r>
    </w:p>
    <w:bookmarkEnd w:id="1"/>
    <w:p w14:paraId="04FF7970" w14:textId="77777777" w:rsidR="00BD0662" w:rsidRDefault="00BD0662" w:rsidP="00BD0662">
      <w:pPr>
        <w:ind w:left="567"/>
        <w:jc w:val="both"/>
        <w:rPr>
          <w:b/>
          <w:i/>
          <w:sz w:val="22"/>
          <w:szCs w:val="22"/>
          <w:lang w:eastAsia="ar-SA"/>
        </w:rPr>
      </w:pPr>
    </w:p>
    <w:p w14:paraId="57E271B0" w14:textId="4AC2AB59" w:rsidR="00BD0662" w:rsidRPr="008E3D7F" w:rsidRDefault="00BD0662" w:rsidP="00BD0662">
      <w:pPr>
        <w:ind w:left="567"/>
        <w:jc w:val="both"/>
        <w:rPr>
          <w:i/>
          <w:sz w:val="22"/>
          <w:szCs w:val="22"/>
        </w:rPr>
      </w:pPr>
      <w:r w:rsidRPr="00BD0662">
        <w:rPr>
          <w:b/>
          <w:i/>
          <w:sz w:val="22"/>
          <w:szCs w:val="22"/>
          <w:lang w:eastAsia="ar-SA"/>
        </w:rPr>
        <w:t>Аннотация</w:t>
      </w:r>
      <w:r w:rsidRPr="00BD0662">
        <w:rPr>
          <w:sz w:val="22"/>
          <w:szCs w:val="22"/>
          <w:lang w:eastAsia="ar-SA"/>
        </w:rPr>
        <w:t xml:space="preserve">. </w:t>
      </w:r>
      <w:r w:rsidRPr="00BD0662">
        <w:rPr>
          <w:i/>
          <w:sz w:val="22"/>
          <w:szCs w:val="22"/>
        </w:rPr>
        <w:t>В статье приводится обзор основных способов расширения спектра: линейная частотная модуляция</w:t>
      </w:r>
      <w:r w:rsidR="00EF1678" w:rsidRPr="00EF1678">
        <w:rPr>
          <w:i/>
          <w:sz w:val="22"/>
          <w:szCs w:val="22"/>
        </w:rPr>
        <w:t xml:space="preserve"> </w:t>
      </w:r>
      <w:r w:rsidR="00EF1678">
        <w:rPr>
          <w:i/>
          <w:sz w:val="22"/>
          <w:szCs w:val="22"/>
        </w:rPr>
        <w:t>–</w:t>
      </w:r>
      <w:r w:rsidR="00EF1678" w:rsidRPr="00EF1678">
        <w:rPr>
          <w:i/>
          <w:sz w:val="22"/>
          <w:szCs w:val="22"/>
        </w:rPr>
        <w:t xml:space="preserve"> </w:t>
      </w:r>
      <w:r w:rsidRPr="00BD0662">
        <w:rPr>
          <w:i/>
          <w:sz w:val="22"/>
          <w:szCs w:val="22"/>
        </w:rPr>
        <w:t>ЛЧМ</w:t>
      </w:r>
      <w:r w:rsidR="00EF1678" w:rsidRPr="00EF1678">
        <w:rPr>
          <w:i/>
          <w:sz w:val="22"/>
          <w:szCs w:val="22"/>
        </w:rPr>
        <w:t xml:space="preserve"> (</w:t>
      </w:r>
      <w:r w:rsidR="00EF1678">
        <w:rPr>
          <w:i/>
          <w:sz w:val="22"/>
          <w:szCs w:val="22"/>
          <w:lang w:val="en-GB"/>
        </w:rPr>
        <w:t>CSS</w:t>
      </w:r>
      <w:r w:rsidRPr="00BD0662">
        <w:rPr>
          <w:i/>
          <w:sz w:val="22"/>
          <w:szCs w:val="22"/>
        </w:rPr>
        <w:t xml:space="preserve">), расширение спектра методом прямой последовательности </w:t>
      </w:r>
      <w:r w:rsidR="00EF1678">
        <w:rPr>
          <w:i/>
          <w:sz w:val="22"/>
          <w:szCs w:val="22"/>
        </w:rPr>
        <w:t>–</w:t>
      </w:r>
      <w:r w:rsidR="00EF1678" w:rsidRPr="00EF1678">
        <w:rPr>
          <w:i/>
          <w:sz w:val="22"/>
          <w:szCs w:val="22"/>
        </w:rPr>
        <w:t xml:space="preserve"> </w:t>
      </w:r>
      <w:r w:rsidRPr="00BD0662">
        <w:rPr>
          <w:i/>
          <w:sz w:val="22"/>
          <w:szCs w:val="22"/>
        </w:rPr>
        <w:t>МПП</w:t>
      </w:r>
      <w:r w:rsidR="00EF1678" w:rsidRPr="00EF1678">
        <w:rPr>
          <w:i/>
          <w:sz w:val="22"/>
          <w:szCs w:val="22"/>
        </w:rPr>
        <w:t xml:space="preserve"> (</w:t>
      </w:r>
      <w:r w:rsidR="00EF1678">
        <w:rPr>
          <w:i/>
          <w:sz w:val="22"/>
          <w:szCs w:val="22"/>
          <w:lang w:val="en-GB"/>
        </w:rPr>
        <w:t>DSSS</w:t>
      </w:r>
      <w:r w:rsidRPr="00BD0662">
        <w:rPr>
          <w:i/>
          <w:sz w:val="22"/>
          <w:szCs w:val="22"/>
        </w:rPr>
        <w:t>) и псевдослучайная перестройка рабочей частоты</w:t>
      </w:r>
      <w:r w:rsidR="00EF1678" w:rsidRPr="00EF1678">
        <w:rPr>
          <w:i/>
          <w:sz w:val="22"/>
          <w:szCs w:val="22"/>
        </w:rPr>
        <w:t xml:space="preserve"> </w:t>
      </w:r>
      <w:r w:rsidR="00EF1678">
        <w:rPr>
          <w:i/>
          <w:sz w:val="22"/>
          <w:szCs w:val="22"/>
        </w:rPr>
        <w:t>–</w:t>
      </w:r>
      <w:r w:rsidR="00EF1678" w:rsidRPr="00EF1678">
        <w:rPr>
          <w:i/>
          <w:sz w:val="22"/>
          <w:szCs w:val="22"/>
        </w:rPr>
        <w:t xml:space="preserve"> </w:t>
      </w:r>
      <w:r w:rsidRPr="00BD0662">
        <w:rPr>
          <w:i/>
          <w:sz w:val="22"/>
          <w:szCs w:val="22"/>
        </w:rPr>
        <w:t>ППРЧ</w:t>
      </w:r>
      <w:r w:rsidR="00EF1678" w:rsidRPr="00EF1678">
        <w:rPr>
          <w:i/>
          <w:sz w:val="22"/>
          <w:szCs w:val="22"/>
        </w:rPr>
        <w:t xml:space="preserve"> (</w:t>
      </w:r>
      <w:r w:rsidR="00EF1678">
        <w:rPr>
          <w:i/>
          <w:sz w:val="22"/>
          <w:szCs w:val="22"/>
          <w:lang w:val="en-GB"/>
        </w:rPr>
        <w:t>FHSS</w:t>
      </w:r>
      <w:r w:rsidRPr="00BD0662">
        <w:rPr>
          <w:i/>
          <w:sz w:val="22"/>
          <w:szCs w:val="22"/>
        </w:rPr>
        <w:t>). Рассмотрен метод комбинированного расширения спектра: применение ЛЧМ сигналов в режиме ППРЧ. Проведено исследование комбинированного метода модуляции: применение ЛЧМ сигналов в составе псевдослучайной последовательности прямого расширения спектра. Построена математическая модель ЛЧМ-</w:t>
      </w:r>
      <w:proofErr w:type="gramStart"/>
      <w:r w:rsidRPr="00BD0662">
        <w:rPr>
          <w:i/>
          <w:sz w:val="22"/>
          <w:szCs w:val="22"/>
        </w:rPr>
        <w:t xml:space="preserve">МПП </w:t>
      </w:r>
      <w:r w:rsidR="00EF1678" w:rsidRPr="00EF1678">
        <w:rPr>
          <w:i/>
          <w:sz w:val="22"/>
          <w:szCs w:val="22"/>
        </w:rPr>
        <w:t xml:space="preserve"> (</w:t>
      </w:r>
      <w:proofErr w:type="gramEnd"/>
      <w:r w:rsidR="00EF1678">
        <w:rPr>
          <w:i/>
          <w:sz w:val="22"/>
          <w:szCs w:val="22"/>
          <w:lang w:val="en-GB"/>
        </w:rPr>
        <w:t>CSS</w:t>
      </w:r>
      <w:r w:rsidR="00EF1678" w:rsidRPr="00EF1678">
        <w:rPr>
          <w:i/>
          <w:sz w:val="22"/>
          <w:szCs w:val="22"/>
        </w:rPr>
        <w:t>-</w:t>
      </w:r>
      <w:r w:rsidR="00EF1678">
        <w:rPr>
          <w:i/>
          <w:sz w:val="22"/>
          <w:szCs w:val="22"/>
          <w:lang w:val="en-GB"/>
        </w:rPr>
        <w:t>DSSS</w:t>
      </w:r>
      <w:r w:rsidR="00EF1678" w:rsidRPr="00EF1678">
        <w:rPr>
          <w:i/>
          <w:sz w:val="22"/>
          <w:szCs w:val="22"/>
        </w:rPr>
        <w:t xml:space="preserve">) </w:t>
      </w:r>
      <w:r w:rsidRPr="00BD0662">
        <w:rPr>
          <w:i/>
          <w:sz w:val="22"/>
          <w:szCs w:val="22"/>
        </w:rPr>
        <w:t>модулятора в среде Matlab, исследованы автокорреляционные функции сгенерированных сигналов с комбинированным типом модуляции</w:t>
      </w:r>
      <w:r w:rsidR="000F40B7">
        <w:rPr>
          <w:i/>
          <w:sz w:val="22"/>
          <w:szCs w:val="22"/>
        </w:rPr>
        <w:t xml:space="preserve"> и методы их оптимизации</w:t>
      </w:r>
      <w:r w:rsidRPr="00BD0662">
        <w:rPr>
          <w:i/>
          <w:sz w:val="22"/>
          <w:szCs w:val="22"/>
        </w:rPr>
        <w:t>.</w:t>
      </w:r>
      <w:r w:rsidR="005C1899">
        <w:rPr>
          <w:i/>
          <w:sz w:val="22"/>
          <w:szCs w:val="22"/>
        </w:rPr>
        <w:t xml:space="preserve"> Предложен комбинированный метод ЛЧМ-МПП-ППРЧ (</w:t>
      </w:r>
      <w:r w:rsidR="005C1899">
        <w:rPr>
          <w:i/>
          <w:sz w:val="22"/>
          <w:szCs w:val="22"/>
          <w:lang w:val="en-GB"/>
        </w:rPr>
        <w:t>CSS</w:t>
      </w:r>
      <w:r w:rsidR="005C1899" w:rsidRPr="008E3D7F">
        <w:rPr>
          <w:i/>
          <w:sz w:val="22"/>
          <w:szCs w:val="22"/>
        </w:rPr>
        <w:t>-</w:t>
      </w:r>
      <w:r w:rsidR="005C1899">
        <w:rPr>
          <w:i/>
          <w:sz w:val="22"/>
          <w:szCs w:val="22"/>
          <w:lang w:val="en-GB"/>
        </w:rPr>
        <w:t>DSSS</w:t>
      </w:r>
      <w:r w:rsidR="005C1899" w:rsidRPr="008E3D7F">
        <w:rPr>
          <w:i/>
          <w:sz w:val="22"/>
          <w:szCs w:val="22"/>
        </w:rPr>
        <w:t>-</w:t>
      </w:r>
      <w:r w:rsidR="005C1899">
        <w:rPr>
          <w:i/>
          <w:sz w:val="22"/>
          <w:szCs w:val="22"/>
          <w:lang w:val="en-GB"/>
        </w:rPr>
        <w:t>FHSS</w:t>
      </w:r>
      <w:r w:rsidR="005C1899">
        <w:rPr>
          <w:i/>
          <w:sz w:val="22"/>
          <w:szCs w:val="22"/>
        </w:rPr>
        <w:t>)</w:t>
      </w:r>
      <w:r w:rsidR="005C1899" w:rsidRPr="008E3D7F">
        <w:rPr>
          <w:i/>
          <w:sz w:val="22"/>
          <w:szCs w:val="22"/>
        </w:rPr>
        <w:t>.</w:t>
      </w:r>
    </w:p>
    <w:p w14:paraId="25304907" w14:textId="77777777" w:rsidR="00BD0662" w:rsidRPr="00BD0662" w:rsidRDefault="00BD0662" w:rsidP="00BD0662">
      <w:pPr>
        <w:ind w:left="567"/>
        <w:jc w:val="both"/>
        <w:rPr>
          <w:i/>
          <w:sz w:val="22"/>
          <w:szCs w:val="22"/>
        </w:rPr>
      </w:pPr>
    </w:p>
    <w:p w14:paraId="486E4E16" w14:textId="15A37BE7" w:rsidR="00BD0662" w:rsidRPr="00BD0662" w:rsidRDefault="00BD0662" w:rsidP="00BD0662">
      <w:pPr>
        <w:ind w:left="567"/>
        <w:jc w:val="both"/>
        <w:rPr>
          <w:i/>
          <w:sz w:val="22"/>
          <w:szCs w:val="22"/>
        </w:rPr>
      </w:pPr>
      <w:r w:rsidRPr="00BD0662">
        <w:rPr>
          <w:b/>
          <w:i/>
          <w:iCs/>
          <w:sz w:val="22"/>
          <w:szCs w:val="22"/>
          <w:lang w:eastAsia="el-GR"/>
        </w:rPr>
        <w:t>Ключевые слова</w:t>
      </w:r>
      <w:r w:rsidRPr="00BD0662">
        <w:rPr>
          <w:i/>
          <w:iCs/>
          <w:sz w:val="22"/>
          <w:szCs w:val="22"/>
          <w:lang w:eastAsia="el-GR"/>
        </w:rPr>
        <w:t>:</w:t>
      </w:r>
      <w:r w:rsidRPr="00BD0662">
        <w:rPr>
          <w:b/>
          <w:i/>
          <w:iCs/>
          <w:sz w:val="22"/>
          <w:szCs w:val="22"/>
          <w:lang w:eastAsia="el-GR"/>
        </w:rPr>
        <w:t xml:space="preserve"> </w:t>
      </w:r>
      <w:r w:rsidRPr="00BD0662">
        <w:rPr>
          <w:i/>
          <w:sz w:val="22"/>
          <w:szCs w:val="22"/>
          <w:lang w:eastAsia="ar-SA"/>
        </w:rPr>
        <w:t>широкополосная модуляция;</w:t>
      </w:r>
      <w:r w:rsidR="000F40B7">
        <w:rPr>
          <w:i/>
          <w:sz w:val="22"/>
          <w:szCs w:val="22"/>
          <w:lang w:eastAsia="ar-SA"/>
        </w:rPr>
        <w:t xml:space="preserve"> </w:t>
      </w:r>
      <w:r w:rsidR="000F40B7" w:rsidRPr="00BD0662">
        <w:rPr>
          <w:i/>
          <w:sz w:val="22"/>
          <w:szCs w:val="22"/>
          <w:lang w:eastAsia="ar-SA"/>
        </w:rPr>
        <w:t xml:space="preserve">методы </w:t>
      </w:r>
      <w:r w:rsidR="000F40B7">
        <w:rPr>
          <w:i/>
          <w:sz w:val="22"/>
          <w:szCs w:val="22"/>
          <w:lang w:eastAsia="ar-SA"/>
        </w:rPr>
        <w:t>расширение спектра;</w:t>
      </w:r>
      <w:r w:rsidRPr="00BD0662">
        <w:rPr>
          <w:i/>
          <w:sz w:val="22"/>
          <w:szCs w:val="22"/>
          <w:lang w:eastAsia="ar-SA"/>
        </w:rPr>
        <w:t xml:space="preserve"> комбинированная модуляция;</w:t>
      </w:r>
      <w:r w:rsidR="000F40B7">
        <w:rPr>
          <w:i/>
          <w:sz w:val="22"/>
          <w:szCs w:val="22"/>
          <w:lang w:eastAsia="ar-SA"/>
        </w:rPr>
        <w:t xml:space="preserve"> </w:t>
      </w:r>
      <w:r w:rsidRPr="00BD0662">
        <w:rPr>
          <w:i/>
          <w:sz w:val="22"/>
          <w:szCs w:val="22"/>
        </w:rPr>
        <w:t>линейная частотная модуляция ЛЧМ</w:t>
      </w:r>
      <w:r w:rsidR="00752335">
        <w:rPr>
          <w:i/>
          <w:sz w:val="22"/>
          <w:szCs w:val="22"/>
        </w:rPr>
        <w:t xml:space="preserve"> </w:t>
      </w:r>
      <w:r w:rsidR="00752335" w:rsidRPr="00752335">
        <w:rPr>
          <w:i/>
          <w:sz w:val="22"/>
          <w:szCs w:val="22"/>
        </w:rPr>
        <w:t>(</w:t>
      </w:r>
      <w:r w:rsidR="00752335">
        <w:rPr>
          <w:i/>
          <w:sz w:val="22"/>
          <w:szCs w:val="22"/>
          <w:lang w:val="en-GB"/>
        </w:rPr>
        <w:t>CSS</w:t>
      </w:r>
      <w:r w:rsidR="00752335" w:rsidRPr="00752335">
        <w:rPr>
          <w:i/>
          <w:sz w:val="22"/>
          <w:szCs w:val="22"/>
        </w:rPr>
        <w:t>)</w:t>
      </w:r>
      <w:r w:rsidR="00752335">
        <w:rPr>
          <w:i/>
          <w:sz w:val="22"/>
          <w:szCs w:val="22"/>
        </w:rPr>
        <w:t>;</w:t>
      </w:r>
      <w:r w:rsidRPr="00BD0662">
        <w:rPr>
          <w:i/>
          <w:sz w:val="22"/>
          <w:szCs w:val="22"/>
        </w:rPr>
        <w:t xml:space="preserve"> расширение спектра методом прямой последовательности МПП</w:t>
      </w:r>
      <w:r w:rsidR="00752335" w:rsidRPr="00752335">
        <w:rPr>
          <w:i/>
          <w:sz w:val="22"/>
          <w:szCs w:val="22"/>
        </w:rPr>
        <w:t xml:space="preserve"> (</w:t>
      </w:r>
      <w:r w:rsidR="00752335">
        <w:rPr>
          <w:i/>
          <w:sz w:val="22"/>
          <w:szCs w:val="22"/>
          <w:lang w:val="en-GB"/>
        </w:rPr>
        <w:t>DSSS</w:t>
      </w:r>
      <w:r w:rsidR="00752335" w:rsidRPr="00752335">
        <w:rPr>
          <w:i/>
          <w:sz w:val="22"/>
          <w:szCs w:val="22"/>
        </w:rPr>
        <w:t>)</w:t>
      </w:r>
      <w:r w:rsidRPr="00BD0662">
        <w:rPr>
          <w:i/>
          <w:sz w:val="22"/>
          <w:szCs w:val="22"/>
        </w:rPr>
        <w:t>; псевдослучайная перестройка рабочей частоты ППРЧ</w:t>
      </w:r>
      <w:r w:rsidR="00752335">
        <w:rPr>
          <w:i/>
          <w:sz w:val="22"/>
          <w:szCs w:val="22"/>
        </w:rPr>
        <w:t xml:space="preserve"> </w:t>
      </w:r>
      <w:r w:rsidR="00752335" w:rsidRPr="00752335">
        <w:rPr>
          <w:i/>
          <w:sz w:val="22"/>
          <w:szCs w:val="22"/>
        </w:rPr>
        <w:t>(</w:t>
      </w:r>
      <w:r w:rsidR="00752335">
        <w:rPr>
          <w:i/>
          <w:sz w:val="22"/>
          <w:szCs w:val="22"/>
          <w:lang w:val="en-GB"/>
        </w:rPr>
        <w:t>FHSS</w:t>
      </w:r>
      <w:r w:rsidR="00752335" w:rsidRPr="00EF1678">
        <w:rPr>
          <w:i/>
          <w:sz w:val="22"/>
          <w:szCs w:val="22"/>
        </w:rPr>
        <w:t>)</w:t>
      </w:r>
      <w:r w:rsidRPr="00BD0662">
        <w:rPr>
          <w:i/>
          <w:sz w:val="22"/>
          <w:szCs w:val="22"/>
        </w:rPr>
        <w:t>.</w:t>
      </w:r>
    </w:p>
    <w:p w14:paraId="4AB672D7" w14:textId="77777777" w:rsidR="00C6354F" w:rsidRDefault="00C6354F" w:rsidP="00F12B90">
      <w:pPr>
        <w:pStyle w:val="2"/>
        <w:spacing w:before="0" w:after="120" w:line="240" w:lineRule="auto"/>
        <w:jc w:val="both"/>
      </w:pPr>
    </w:p>
    <w:p w14:paraId="54607B92" w14:textId="77777777" w:rsidR="00F12B90" w:rsidRPr="00351CBE" w:rsidRDefault="00A6044D" w:rsidP="00A6044D">
      <w:pPr>
        <w:pStyle w:val="2"/>
        <w:spacing w:before="0" w:after="120" w:line="240" w:lineRule="auto"/>
        <w:jc w:val="both"/>
        <w:rPr>
          <w:rFonts w:cs="Times New Roman"/>
          <w:b w:val="0"/>
          <w:sz w:val="24"/>
          <w:szCs w:val="24"/>
        </w:rPr>
      </w:pPr>
      <w:r w:rsidRPr="00A6044D">
        <w:rPr>
          <w:rFonts w:cs="Times New Roman"/>
          <w:sz w:val="24"/>
          <w:szCs w:val="24"/>
          <w:lang w:val="en-US"/>
        </w:rPr>
        <w:t>I</w:t>
      </w:r>
      <w:r w:rsidRPr="004C1CBA">
        <w:rPr>
          <w:rFonts w:cs="Times New Roman"/>
          <w:sz w:val="24"/>
          <w:szCs w:val="24"/>
        </w:rPr>
        <w:t>.</w:t>
      </w:r>
      <w:r w:rsidRPr="00A6044D">
        <w:rPr>
          <w:rFonts w:cs="Times New Roman"/>
          <w:sz w:val="24"/>
          <w:szCs w:val="24"/>
        </w:rPr>
        <w:t xml:space="preserve"> </w:t>
      </w:r>
      <w:r w:rsidR="00F12B90" w:rsidRPr="00A6044D">
        <w:rPr>
          <w:rFonts w:cs="Times New Roman"/>
          <w:sz w:val="24"/>
          <w:szCs w:val="24"/>
        </w:rPr>
        <w:t>Введение</w:t>
      </w:r>
      <w:r w:rsidR="00F12B90" w:rsidRPr="00351CBE">
        <w:rPr>
          <w:rFonts w:cs="Times New Roman"/>
          <w:sz w:val="24"/>
          <w:szCs w:val="24"/>
        </w:rPr>
        <w:t>. Обзор методов расширения спектра</w:t>
      </w:r>
    </w:p>
    <w:p w14:paraId="1471653C" w14:textId="1975D9DA" w:rsidR="00F12B90" w:rsidRPr="00351CBE" w:rsidRDefault="00F12B90" w:rsidP="00F12B90">
      <w:pPr>
        <w:ind w:firstLine="851"/>
        <w:jc w:val="both"/>
        <w:rPr>
          <w:sz w:val="24"/>
        </w:rPr>
      </w:pPr>
      <w:r w:rsidRPr="00351CBE">
        <w:rPr>
          <w:sz w:val="24"/>
        </w:rPr>
        <w:t>Методы расширения спектра сигналов известны с середины прошлого века. В первую очередь они оказались востребованы благодаря высокой помехозащищенности, сложности обнаружения факта работы системы связи и низкой вероятности перехвата сигнал</w:t>
      </w:r>
      <w:r w:rsidRPr="007571FD">
        <w:rPr>
          <w:sz w:val="24"/>
        </w:rPr>
        <w:t>а</w:t>
      </w:r>
      <w:r w:rsidR="00D7245B" w:rsidRPr="00D7245B">
        <w:rPr>
          <w:sz w:val="24"/>
        </w:rPr>
        <w:t xml:space="preserve"> [1</w:t>
      </w:r>
      <w:r w:rsidR="003C2B0D" w:rsidRPr="003C2B0D">
        <w:rPr>
          <w:sz w:val="24"/>
        </w:rPr>
        <w:t>-4</w:t>
      </w:r>
      <w:r w:rsidR="00D7245B" w:rsidRPr="00D7245B">
        <w:rPr>
          <w:sz w:val="24"/>
        </w:rPr>
        <w:t>]</w:t>
      </w:r>
      <w:r w:rsidRPr="007571FD">
        <w:rPr>
          <w:sz w:val="24"/>
        </w:rPr>
        <w:t>.</w:t>
      </w:r>
      <w:r w:rsidRPr="00351CBE">
        <w:rPr>
          <w:sz w:val="24"/>
        </w:rPr>
        <w:t xml:space="preserve"> </w:t>
      </w:r>
    </w:p>
    <w:p w14:paraId="5D45766D" w14:textId="4AC1050E" w:rsidR="00F12B90" w:rsidRPr="00351CBE" w:rsidRDefault="006B56C8" w:rsidP="00F12B90">
      <w:pPr>
        <w:ind w:firstLine="851"/>
        <w:jc w:val="both"/>
        <w:rPr>
          <w:sz w:val="24"/>
        </w:rPr>
      </w:pPr>
      <w:r>
        <w:rPr>
          <w:sz w:val="24"/>
        </w:rPr>
        <w:t>Особенности с</w:t>
      </w:r>
      <w:r w:rsidR="00F12B90" w:rsidRPr="00351CBE">
        <w:rPr>
          <w:sz w:val="24"/>
        </w:rPr>
        <w:t>истем связи с расширен</w:t>
      </w:r>
      <w:r>
        <w:rPr>
          <w:sz w:val="24"/>
        </w:rPr>
        <w:t>ие</w:t>
      </w:r>
      <w:r w:rsidR="00F12B90" w:rsidRPr="00351CBE">
        <w:rPr>
          <w:sz w:val="24"/>
        </w:rPr>
        <w:t xml:space="preserve"> спектр</w:t>
      </w:r>
      <w:r>
        <w:rPr>
          <w:sz w:val="24"/>
        </w:rPr>
        <w:t>а:</w:t>
      </w:r>
    </w:p>
    <w:p w14:paraId="4CDD2650" w14:textId="77777777" w:rsidR="00F12B90" w:rsidRPr="00351CBE" w:rsidRDefault="00F12B90" w:rsidP="00F12B90">
      <w:pPr>
        <w:ind w:firstLine="851"/>
        <w:jc w:val="both"/>
        <w:rPr>
          <w:sz w:val="24"/>
        </w:rPr>
      </w:pPr>
      <w:r w:rsidRPr="00351CBE">
        <w:rPr>
          <w:sz w:val="24"/>
        </w:rPr>
        <w:t>- используемая для передачи полоса существенно шире минимально необходимой;</w:t>
      </w:r>
    </w:p>
    <w:p w14:paraId="5B13A86C" w14:textId="77777777" w:rsidR="00F12B90" w:rsidRPr="00351CBE" w:rsidRDefault="00F12B90" w:rsidP="00F12B90">
      <w:pPr>
        <w:ind w:firstLine="851"/>
        <w:jc w:val="both"/>
        <w:rPr>
          <w:sz w:val="24"/>
        </w:rPr>
      </w:pPr>
      <w:r w:rsidRPr="00351CBE">
        <w:rPr>
          <w:sz w:val="24"/>
        </w:rPr>
        <w:t>- расширение спектра реализуется за счет расширяющего сигнала, не зависящего от передаваемой информации;</w:t>
      </w:r>
    </w:p>
    <w:p w14:paraId="1C311D84" w14:textId="025491BE" w:rsidR="00F12B90" w:rsidRDefault="00F12B90" w:rsidP="00F12B90">
      <w:pPr>
        <w:ind w:firstLine="851"/>
        <w:jc w:val="both"/>
        <w:rPr>
          <w:sz w:val="24"/>
        </w:rPr>
      </w:pPr>
      <w:r w:rsidRPr="00351CBE">
        <w:rPr>
          <w:sz w:val="24"/>
        </w:rPr>
        <w:t xml:space="preserve">- </w:t>
      </w:r>
      <w:r w:rsidR="006B56C8">
        <w:rPr>
          <w:sz w:val="24"/>
        </w:rPr>
        <w:t>спектральная плотность мощности сигнала может быть ниже уровня шума в канале связи;</w:t>
      </w:r>
    </w:p>
    <w:p w14:paraId="0167CA25" w14:textId="7FE14B7A" w:rsidR="006B56C8" w:rsidRPr="00351CBE" w:rsidRDefault="006B56C8" w:rsidP="00F12B90">
      <w:pPr>
        <w:ind w:firstLine="851"/>
        <w:jc w:val="both"/>
        <w:rPr>
          <w:sz w:val="24"/>
        </w:rPr>
      </w:pPr>
      <w:r>
        <w:rPr>
          <w:sz w:val="24"/>
        </w:rPr>
        <w:t>- методы расширения спектра позволяют осуществлять кодовое разделение сигналов при</w:t>
      </w:r>
      <w:r w:rsidR="00E06153">
        <w:rPr>
          <w:sz w:val="24"/>
        </w:rPr>
        <w:t xml:space="preserve"> их</w:t>
      </w:r>
      <w:r>
        <w:rPr>
          <w:sz w:val="24"/>
        </w:rPr>
        <w:t xml:space="preserve"> одновременной передаче на одной несущей частоте.</w:t>
      </w:r>
    </w:p>
    <w:p w14:paraId="2B1B88FC" w14:textId="25110F0F" w:rsidR="00E174D8" w:rsidRDefault="00F12B90" w:rsidP="00E174D8">
      <w:pPr>
        <w:ind w:firstLine="851"/>
        <w:jc w:val="both"/>
        <w:rPr>
          <w:sz w:val="24"/>
        </w:rPr>
      </w:pPr>
      <w:r w:rsidRPr="00351CBE">
        <w:rPr>
          <w:sz w:val="24"/>
        </w:rPr>
        <w:t>Существуют различные методы расширения спектра</w:t>
      </w:r>
      <w:r w:rsidR="008F1787" w:rsidRPr="00351CBE">
        <w:rPr>
          <w:sz w:val="24"/>
        </w:rPr>
        <w:t xml:space="preserve"> [</w:t>
      </w:r>
      <w:r w:rsidR="001476F4" w:rsidRPr="001476F4">
        <w:rPr>
          <w:sz w:val="24"/>
        </w:rPr>
        <w:t>1</w:t>
      </w:r>
      <w:r w:rsidR="001476F4">
        <w:rPr>
          <w:sz w:val="24"/>
        </w:rPr>
        <w:t>,2</w:t>
      </w:r>
      <w:r w:rsidR="001476F4" w:rsidRPr="001476F4">
        <w:rPr>
          <w:sz w:val="24"/>
        </w:rPr>
        <w:t>]</w:t>
      </w:r>
      <w:r w:rsidRPr="00351CBE">
        <w:rPr>
          <w:sz w:val="24"/>
        </w:rPr>
        <w:t xml:space="preserve">, среди которых наибольшее распространение получили три метода: линейная частотная модуляция (ЛЧМ), метод </w:t>
      </w:r>
      <w:r w:rsidR="00CD218F" w:rsidRPr="00351CBE">
        <w:rPr>
          <w:sz w:val="24"/>
        </w:rPr>
        <w:t xml:space="preserve">расширения спектра </w:t>
      </w:r>
      <w:r w:rsidRPr="00351CBE">
        <w:rPr>
          <w:sz w:val="24"/>
        </w:rPr>
        <w:t>прямой последовательност</w:t>
      </w:r>
      <w:r w:rsidR="00CD218F" w:rsidRPr="00351CBE">
        <w:rPr>
          <w:sz w:val="24"/>
        </w:rPr>
        <w:t>ью</w:t>
      </w:r>
      <w:r w:rsidRPr="00351CBE">
        <w:rPr>
          <w:sz w:val="24"/>
        </w:rPr>
        <w:t xml:space="preserve"> (МПП), псевдослучайная перестройка рабочей частоты (ППРЧ).</w:t>
      </w:r>
    </w:p>
    <w:p w14:paraId="529E6AA1" w14:textId="79D6E8EB" w:rsidR="00F12B90" w:rsidRPr="00351CBE" w:rsidRDefault="00E174D8" w:rsidP="00E174D8">
      <w:pPr>
        <w:ind w:firstLine="851"/>
        <w:jc w:val="both"/>
        <w:rPr>
          <w:sz w:val="24"/>
        </w:rPr>
      </w:pPr>
      <w:r>
        <w:rPr>
          <w:sz w:val="24"/>
        </w:rPr>
        <w:t>При р</w:t>
      </w:r>
      <w:r w:rsidR="00F12B90" w:rsidRPr="00351CBE">
        <w:rPr>
          <w:sz w:val="24"/>
        </w:rPr>
        <w:t>асширени</w:t>
      </w:r>
      <w:r>
        <w:rPr>
          <w:sz w:val="24"/>
        </w:rPr>
        <w:t>и</w:t>
      </w:r>
      <w:r w:rsidR="00F12B90" w:rsidRPr="00351CBE">
        <w:rPr>
          <w:sz w:val="24"/>
        </w:rPr>
        <w:t xml:space="preserve"> спектра методом линейной частотной модуляции </w:t>
      </w:r>
      <w:r>
        <w:rPr>
          <w:sz w:val="24"/>
        </w:rPr>
        <w:t>–</w:t>
      </w:r>
      <w:r w:rsidR="00F12B90" w:rsidRPr="00351CBE">
        <w:rPr>
          <w:sz w:val="24"/>
        </w:rPr>
        <w:t xml:space="preserve"> ЛЧМ</w:t>
      </w:r>
      <w:r w:rsidR="001476F4">
        <w:rPr>
          <w:sz w:val="24"/>
        </w:rPr>
        <w:t xml:space="preserve"> </w:t>
      </w:r>
      <w:r w:rsidR="001476F4" w:rsidRPr="001476F4">
        <w:rPr>
          <w:sz w:val="24"/>
        </w:rPr>
        <w:t>[</w:t>
      </w:r>
      <w:r w:rsidR="003C2B0D">
        <w:rPr>
          <w:sz w:val="24"/>
        </w:rPr>
        <w:t>5,6</w:t>
      </w:r>
      <w:r w:rsidR="001476F4" w:rsidRPr="001476F4">
        <w:rPr>
          <w:sz w:val="24"/>
        </w:rPr>
        <w:t>]</w:t>
      </w:r>
      <w:r>
        <w:rPr>
          <w:sz w:val="24"/>
        </w:rPr>
        <w:t xml:space="preserve"> ч</w:t>
      </w:r>
      <w:r w:rsidR="00F12B90" w:rsidRPr="00351CBE">
        <w:rPr>
          <w:sz w:val="24"/>
        </w:rPr>
        <w:t>астота несущего радиосигнала в зависимости от времени либо нарастает (</w:t>
      </w:r>
      <w:r w:rsidR="00F12B90" w:rsidRPr="00351CBE">
        <w:rPr>
          <w:sz w:val="24"/>
          <w:lang w:val="en-GB"/>
        </w:rPr>
        <w:t>UpChirp</w:t>
      </w:r>
      <w:r w:rsidR="00F12B90" w:rsidRPr="00351CBE">
        <w:rPr>
          <w:sz w:val="24"/>
        </w:rPr>
        <w:t>), либо убывает (</w:t>
      </w:r>
      <w:r w:rsidR="00F12B90" w:rsidRPr="00351CBE">
        <w:rPr>
          <w:sz w:val="24"/>
          <w:lang w:val="en-GB"/>
        </w:rPr>
        <w:t>DownChirp</w:t>
      </w:r>
      <w:r w:rsidR="00F12B90" w:rsidRPr="00351CBE">
        <w:rPr>
          <w:sz w:val="24"/>
        </w:rPr>
        <w:t>) по некоему линейному закону. Ранее ЛЧМ модуляция применялась в основном в радиолокации,</w:t>
      </w:r>
      <w:r w:rsidR="00CD218F" w:rsidRPr="00351CBE">
        <w:rPr>
          <w:sz w:val="24"/>
        </w:rPr>
        <w:t xml:space="preserve"> так как на приемнике, благодаря острой автокорреляционной функции, можно с высокой точностью установить время отклика </w:t>
      </w:r>
      <w:r w:rsidR="00CD218F" w:rsidRPr="00351CBE">
        <w:rPr>
          <w:sz w:val="24"/>
        </w:rPr>
        <w:lastRenderedPageBreak/>
        <w:t>от цели.</w:t>
      </w:r>
      <w:r w:rsidR="00F12B90" w:rsidRPr="00351CBE">
        <w:rPr>
          <w:sz w:val="24"/>
        </w:rPr>
        <w:t xml:space="preserve"> </w:t>
      </w:r>
      <w:r w:rsidR="00CD218F" w:rsidRPr="00351CBE">
        <w:rPr>
          <w:sz w:val="24"/>
        </w:rPr>
        <w:t>О</w:t>
      </w:r>
      <w:r w:rsidR="00F12B90" w:rsidRPr="00351CBE">
        <w:rPr>
          <w:sz w:val="24"/>
        </w:rPr>
        <w:t xml:space="preserve">днако на сегодняшний день, особенно с развитием </w:t>
      </w:r>
      <w:r w:rsidR="00F12B90" w:rsidRPr="00351CBE">
        <w:rPr>
          <w:sz w:val="24"/>
          <w:lang w:val="en-GB"/>
        </w:rPr>
        <w:t>SDR</w:t>
      </w:r>
      <w:r w:rsidR="00F12B90" w:rsidRPr="00351CBE">
        <w:rPr>
          <w:sz w:val="24"/>
        </w:rPr>
        <w:t xml:space="preserve"> технологий и применением цифровой обработки сигналов на основе высокопроизводительных </w:t>
      </w:r>
      <w:r w:rsidR="00CD218F" w:rsidRPr="00351CBE">
        <w:rPr>
          <w:sz w:val="24"/>
        </w:rPr>
        <w:t>программируемых логических интегральных схем (</w:t>
      </w:r>
      <w:r w:rsidR="00F12B90" w:rsidRPr="00351CBE">
        <w:rPr>
          <w:sz w:val="24"/>
        </w:rPr>
        <w:t>ПЛИС</w:t>
      </w:r>
      <w:r w:rsidR="00CD218F" w:rsidRPr="00351CBE">
        <w:rPr>
          <w:sz w:val="24"/>
        </w:rPr>
        <w:t>)</w:t>
      </w:r>
      <w:r w:rsidR="00F12B90" w:rsidRPr="00351CBE">
        <w:rPr>
          <w:sz w:val="24"/>
        </w:rPr>
        <w:t xml:space="preserve"> и</w:t>
      </w:r>
      <w:r w:rsidR="00CD218F" w:rsidRPr="00351CBE">
        <w:rPr>
          <w:sz w:val="24"/>
        </w:rPr>
        <w:t xml:space="preserve"> цифровых сигнальных процессоров (</w:t>
      </w:r>
      <w:r w:rsidR="00F12B90" w:rsidRPr="00351CBE">
        <w:rPr>
          <w:sz w:val="24"/>
        </w:rPr>
        <w:t>ЦСП</w:t>
      </w:r>
      <w:r w:rsidR="00CD218F" w:rsidRPr="00351CBE">
        <w:rPr>
          <w:sz w:val="24"/>
        </w:rPr>
        <w:t>)</w:t>
      </w:r>
      <w:r w:rsidR="00F12B90" w:rsidRPr="00351CBE">
        <w:rPr>
          <w:sz w:val="24"/>
        </w:rPr>
        <w:t>, ЛЧМ начала активно применяться в системах связи, особенно при работе в сложной помеховой обстановке</w:t>
      </w:r>
      <w:r w:rsidR="00E06153">
        <w:rPr>
          <w:sz w:val="24"/>
        </w:rPr>
        <w:t xml:space="preserve"> (см. рис. 1)</w:t>
      </w:r>
      <w:r w:rsidR="00F12B90" w:rsidRPr="00351CBE">
        <w:rPr>
          <w:sz w:val="24"/>
        </w:rPr>
        <w:t>.</w:t>
      </w:r>
    </w:p>
    <w:p w14:paraId="4CB5223E" w14:textId="77777777" w:rsidR="00F12B90" w:rsidRDefault="00F12B90" w:rsidP="00F039F8">
      <w:pPr>
        <w:jc w:val="center"/>
        <w:rPr>
          <w:sz w:val="20"/>
          <w:szCs w:val="20"/>
        </w:rPr>
      </w:pPr>
    </w:p>
    <w:p w14:paraId="5BEF7884" w14:textId="77777777" w:rsidR="00F12B90" w:rsidRDefault="00F12B90" w:rsidP="00F039F8">
      <w:pPr>
        <w:jc w:val="center"/>
        <w:rPr>
          <w:sz w:val="20"/>
          <w:szCs w:val="20"/>
        </w:rPr>
      </w:pPr>
      <w:r w:rsidRPr="00EF5656">
        <w:rPr>
          <w:noProof/>
          <w:sz w:val="20"/>
          <w:szCs w:val="20"/>
        </w:rPr>
        <w:drawing>
          <wp:inline distT="0" distB="0" distL="0" distR="0" wp14:anchorId="579D1D5C" wp14:editId="417C4A3C">
            <wp:extent cx="2843963" cy="2617561"/>
            <wp:effectExtent l="0" t="0" r="0" b="0"/>
            <wp:docPr id="16" name="Рисунок 16" descr="C:\Users\KrivosheevaO\Desktop\статья ШПС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vosheevaO\Desktop\статья ШПС\рис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8"/>
                    <a:stretch/>
                  </pic:blipFill>
                  <pic:spPr bwMode="auto">
                    <a:xfrm>
                      <a:off x="0" y="0"/>
                      <a:ext cx="2854897" cy="26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518C" w14:textId="77777777" w:rsidR="00F12B90" w:rsidRDefault="00F12B90" w:rsidP="00F039F8">
      <w:pPr>
        <w:jc w:val="center"/>
        <w:rPr>
          <w:sz w:val="20"/>
          <w:szCs w:val="20"/>
        </w:rPr>
      </w:pPr>
    </w:p>
    <w:p w14:paraId="5CC9CDB2" w14:textId="4CDFAEB6" w:rsidR="00E174D8" w:rsidRDefault="00F12B90" w:rsidP="00E174D8">
      <w:pPr>
        <w:jc w:val="center"/>
        <w:rPr>
          <w:sz w:val="20"/>
          <w:szCs w:val="20"/>
        </w:rPr>
      </w:pPr>
      <w:r w:rsidRPr="00EF5656">
        <w:rPr>
          <w:sz w:val="20"/>
          <w:szCs w:val="20"/>
        </w:rPr>
        <w:t xml:space="preserve">Рис. </w:t>
      </w:r>
      <w:r w:rsidR="00E06153">
        <w:rPr>
          <w:sz w:val="20"/>
          <w:szCs w:val="20"/>
        </w:rPr>
        <w:t>1</w:t>
      </w:r>
      <w:r w:rsidRPr="00EF5656">
        <w:rPr>
          <w:sz w:val="20"/>
          <w:szCs w:val="20"/>
        </w:rPr>
        <w:t>.  Прием ЛЧМ сигнала в окне водопада SDR-приемника</w:t>
      </w:r>
    </w:p>
    <w:p w14:paraId="37D044D8" w14:textId="2FEA95D2" w:rsidR="00F12B90" w:rsidRPr="006B56C8" w:rsidRDefault="006B56C8" w:rsidP="006B56C8">
      <w:pPr>
        <w:ind w:firstLine="708"/>
        <w:jc w:val="both"/>
        <w:rPr>
          <w:sz w:val="20"/>
          <w:szCs w:val="20"/>
        </w:rPr>
      </w:pPr>
      <w:r>
        <w:rPr>
          <w:sz w:val="24"/>
        </w:rPr>
        <w:t>При р</w:t>
      </w:r>
      <w:r w:rsidR="00F12B90" w:rsidRPr="00DF6AF0">
        <w:rPr>
          <w:sz w:val="24"/>
        </w:rPr>
        <w:t>асширени</w:t>
      </w:r>
      <w:r>
        <w:rPr>
          <w:sz w:val="24"/>
        </w:rPr>
        <w:t>и</w:t>
      </w:r>
      <w:r w:rsidR="00F12B90" w:rsidRPr="00DF6AF0">
        <w:rPr>
          <w:sz w:val="24"/>
        </w:rPr>
        <w:t xml:space="preserve"> спектра методом прямой последовательности </w:t>
      </w:r>
      <w:r>
        <w:rPr>
          <w:sz w:val="24"/>
        </w:rPr>
        <w:t>–</w:t>
      </w:r>
      <w:r w:rsidR="00F12B90">
        <w:rPr>
          <w:sz w:val="24"/>
        </w:rPr>
        <w:t xml:space="preserve"> МПП</w:t>
      </w:r>
      <w:r w:rsidR="001476F4" w:rsidRPr="001476F4">
        <w:rPr>
          <w:sz w:val="24"/>
        </w:rPr>
        <w:t xml:space="preserve"> [1,2]</w:t>
      </w:r>
      <w:r>
        <w:rPr>
          <w:sz w:val="24"/>
        </w:rPr>
        <w:t xml:space="preserve"> в к</w:t>
      </w:r>
      <w:r w:rsidR="00F12B90" w:rsidRPr="005A1405">
        <w:rPr>
          <w:sz w:val="24"/>
        </w:rPr>
        <w:t>аждый передаваемый информационный бит (логический 0 или 1) встраивается последовательность так называемых чипов</w:t>
      </w:r>
      <w:r w:rsidR="00F12B90">
        <w:rPr>
          <w:sz w:val="24"/>
        </w:rPr>
        <w:t xml:space="preserve"> (чип – бит кодовой последовательности)</w:t>
      </w:r>
      <w:r w:rsidR="00F12B90" w:rsidRPr="005A1405">
        <w:rPr>
          <w:sz w:val="24"/>
        </w:rPr>
        <w:t xml:space="preserve">. </w:t>
      </w:r>
    </w:p>
    <w:p w14:paraId="4BEDDA66" w14:textId="3FFB5816" w:rsidR="00F12B90" w:rsidRDefault="00F12B90" w:rsidP="00F12B90">
      <w:pPr>
        <w:ind w:firstLine="708"/>
        <w:jc w:val="both"/>
        <w:rPr>
          <w:sz w:val="24"/>
        </w:rPr>
      </w:pPr>
      <w:r w:rsidRPr="005A1405">
        <w:rPr>
          <w:sz w:val="24"/>
        </w:rPr>
        <w:t>Чиповые последовательности, встраиваемые в информационные биты, называют шумоподобными</w:t>
      </w:r>
      <w:bookmarkStart w:id="2" w:name="_GoBack"/>
      <w:bookmarkEnd w:id="2"/>
      <w:r w:rsidRPr="005A1405">
        <w:rPr>
          <w:sz w:val="24"/>
        </w:rPr>
        <w:t xml:space="preserve"> кодами (PN-последовательности</w:t>
      </w:r>
      <w:r>
        <w:rPr>
          <w:sz w:val="24"/>
        </w:rPr>
        <w:t>, псевдошумовые (ПШ-) последовательности, псевдослучайные последовательности - ПСП)</w:t>
      </w:r>
      <w:r w:rsidRPr="005A1405">
        <w:rPr>
          <w:sz w:val="24"/>
        </w:rPr>
        <w:t>, что подчеркивает то обстоятельство, что результирующий сигнал становится шумоподобным</w:t>
      </w:r>
      <w:r>
        <w:rPr>
          <w:sz w:val="24"/>
        </w:rPr>
        <w:t xml:space="preserve"> (см. Рис. </w:t>
      </w:r>
      <w:r w:rsidR="00E06153">
        <w:rPr>
          <w:sz w:val="24"/>
        </w:rPr>
        <w:t>2</w:t>
      </w:r>
      <w:r>
        <w:rPr>
          <w:sz w:val="24"/>
        </w:rPr>
        <w:t>). Данный метод позволяет значительно увеличить помехозащищенность и скрытность, при небольших потерях в скорости.</w:t>
      </w:r>
      <w:r w:rsidR="006B56C8">
        <w:rPr>
          <w:sz w:val="24"/>
        </w:rPr>
        <w:t xml:space="preserve"> Другим основным назначением метода МПП является кодовое разделение каналов.</w:t>
      </w:r>
      <w:r w:rsidR="006B56C8" w:rsidRPr="006B56C8">
        <w:rPr>
          <w:sz w:val="24"/>
        </w:rPr>
        <w:t xml:space="preserve"> </w:t>
      </w:r>
      <w:r w:rsidR="006B56C8" w:rsidRPr="005A1405">
        <w:rPr>
          <w:sz w:val="24"/>
        </w:rPr>
        <w:t>Используемые для расширения спектра сигнала чиповые последовательности должны удовлетворять определённым требованиям автокорреляции</w:t>
      </w:r>
      <w:r w:rsidR="006B56C8">
        <w:rPr>
          <w:sz w:val="24"/>
        </w:rPr>
        <w:t>, и взаимокорреляции при кодовом разделении каналов, для дальнейшего выделения приемником информационного сигнала на уровне шума</w:t>
      </w:r>
      <w:r w:rsidR="006B56C8" w:rsidRPr="005A1405">
        <w:rPr>
          <w:sz w:val="24"/>
        </w:rPr>
        <w:t>.</w:t>
      </w:r>
    </w:p>
    <w:p w14:paraId="7EE06347" w14:textId="2CC0C017" w:rsidR="00F12B90" w:rsidRDefault="0024694F" w:rsidP="00F12B90">
      <w:pPr>
        <w:jc w:val="center"/>
        <w:rPr>
          <w:sz w:val="24"/>
        </w:rPr>
      </w:pPr>
      <w:r w:rsidRPr="0024694F">
        <w:rPr>
          <w:noProof/>
          <w:sz w:val="24"/>
        </w:rPr>
        <w:drawing>
          <wp:inline distT="0" distB="0" distL="0" distR="0" wp14:anchorId="205BC564" wp14:editId="7974D9CB">
            <wp:extent cx="3841164" cy="135372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6107" cy="13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8E09" w14:textId="4C05ECF6" w:rsidR="00F12B90" w:rsidRPr="00EF5656" w:rsidRDefault="00F12B90" w:rsidP="00CD218F">
      <w:pPr>
        <w:spacing w:after="120"/>
        <w:jc w:val="center"/>
        <w:rPr>
          <w:sz w:val="20"/>
          <w:szCs w:val="20"/>
        </w:rPr>
      </w:pPr>
      <w:r w:rsidRPr="00EF5656">
        <w:rPr>
          <w:sz w:val="20"/>
          <w:szCs w:val="20"/>
        </w:rPr>
        <w:t xml:space="preserve">Рис. </w:t>
      </w:r>
      <w:r w:rsidR="00E06153">
        <w:rPr>
          <w:sz w:val="20"/>
          <w:szCs w:val="20"/>
        </w:rPr>
        <w:t>2</w:t>
      </w:r>
      <w:r w:rsidRPr="00EF5656">
        <w:rPr>
          <w:sz w:val="20"/>
          <w:szCs w:val="20"/>
        </w:rPr>
        <w:t>. Расширение спектра применением ПСП</w:t>
      </w:r>
    </w:p>
    <w:p w14:paraId="235ED292" w14:textId="04E457BF" w:rsidR="00FF5DA2" w:rsidRDefault="006B56C8" w:rsidP="008E3D7F">
      <w:pPr>
        <w:shd w:val="clear" w:color="auto" w:fill="FFFFFF"/>
        <w:ind w:firstLine="360"/>
        <w:jc w:val="both"/>
        <w:rPr>
          <w:sz w:val="24"/>
        </w:rPr>
      </w:pPr>
      <w:r>
        <w:rPr>
          <w:bCs/>
          <w:sz w:val="24"/>
        </w:rPr>
        <w:tab/>
      </w:r>
      <w:r w:rsidR="009F5ABF">
        <w:rPr>
          <w:bCs/>
          <w:sz w:val="24"/>
        </w:rPr>
        <w:t xml:space="preserve">Как </w:t>
      </w:r>
      <w:r w:rsidR="003C2B0D">
        <w:rPr>
          <w:bCs/>
          <w:sz w:val="24"/>
        </w:rPr>
        <w:t>показано в [4</w:t>
      </w:r>
      <w:r w:rsidR="009F5ABF" w:rsidRPr="007571FD">
        <w:rPr>
          <w:bCs/>
          <w:sz w:val="24"/>
        </w:rPr>
        <w:t>] р</w:t>
      </w:r>
      <w:r w:rsidR="008E3D7F" w:rsidRPr="007571FD">
        <w:rPr>
          <w:sz w:val="24"/>
        </w:rPr>
        <w:t>асширение</w:t>
      </w:r>
      <w:r w:rsidR="008E3D7F" w:rsidRPr="00757306">
        <w:rPr>
          <w:sz w:val="24"/>
        </w:rPr>
        <w:t xml:space="preserve"> спектра при использовании схемы </w:t>
      </w:r>
      <w:r w:rsidR="002C119B" w:rsidRPr="002C119B">
        <w:rPr>
          <w:sz w:val="24"/>
        </w:rPr>
        <w:t>МПП</w:t>
      </w:r>
      <w:r w:rsidR="008E3D7F" w:rsidRPr="00757306">
        <w:rPr>
          <w:sz w:val="24"/>
        </w:rPr>
        <w:t xml:space="preserve"> определить довольно просто (рис. </w:t>
      </w:r>
      <w:r w:rsidR="002C119B">
        <w:rPr>
          <w:sz w:val="24"/>
        </w:rPr>
        <w:t>3</w:t>
      </w:r>
      <w:r w:rsidR="008E3D7F" w:rsidRPr="00757306">
        <w:rPr>
          <w:sz w:val="24"/>
        </w:rPr>
        <w:t>). В нашем примере ширина полосы одного бита информационного сиг</w:t>
      </w:r>
      <w:r w:rsidR="008E3D7F" w:rsidRPr="00757306">
        <w:rPr>
          <w:sz w:val="24"/>
        </w:rPr>
        <w:softHyphen/>
        <w:t xml:space="preserve">нала равна </w:t>
      </w:r>
      <w:r w:rsidR="008E3D7F" w:rsidRPr="00757306">
        <w:rPr>
          <w:i/>
          <w:iCs/>
          <w:sz w:val="24"/>
        </w:rPr>
        <w:t>Т</w:t>
      </w:r>
      <w:r w:rsidR="008E3D7F" w:rsidRPr="00F35204">
        <w:rPr>
          <w:iCs/>
          <w:sz w:val="24"/>
        </w:rPr>
        <w:t xml:space="preserve">, </w:t>
      </w:r>
      <w:r w:rsidR="008E3D7F" w:rsidRPr="00F35204">
        <w:rPr>
          <w:sz w:val="24"/>
        </w:rPr>
        <w:t>ч</w:t>
      </w:r>
      <w:r w:rsidR="008E3D7F" w:rsidRPr="00757306">
        <w:rPr>
          <w:sz w:val="24"/>
        </w:rPr>
        <w:t>то соответствует скорости передачи данных 1/</w:t>
      </w:r>
      <w:proofErr w:type="gramStart"/>
      <w:r w:rsidR="008E3D7F">
        <w:rPr>
          <w:i/>
          <w:sz w:val="24"/>
          <w:lang w:val="en-US"/>
        </w:rPr>
        <w:t>T</w:t>
      </w:r>
      <w:r w:rsidR="008E3D7F" w:rsidRPr="00757306">
        <w:rPr>
          <w:sz w:val="24"/>
        </w:rPr>
        <w:t>. Следовательно</w:t>
      </w:r>
      <w:proofErr w:type="gramEnd"/>
      <w:r w:rsidR="008E3D7F" w:rsidRPr="00757306">
        <w:rPr>
          <w:sz w:val="24"/>
        </w:rPr>
        <w:t xml:space="preserve">, в зависимости от кодировки ширина спектра сигнала будет составлять </w:t>
      </w:r>
      <w:r w:rsidR="008E3D7F" w:rsidRPr="00757306">
        <w:rPr>
          <w:sz w:val="24"/>
        </w:rPr>
        <w:lastRenderedPageBreak/>
        <w:t>порядка 2/</w:t>
      </w:r>
      <w:r w:rsidR="008E3D7F">
        <w:rPr>
          <w:i/>
          <w:sz w:val="24"/>
          <w:lang w:val="en-US"/>
        </w:rPr>
        <w:t>T</w:t>
      </w:r>
      <w:r w:rsidR="008E3D7F" w:rsidRPr="00757306">
        <w:rPr>
          <w:sz w:val="24"/>
        </w:rPr>
        <w:t xml:space="preserve">. Подобным образом, спектр псевдослучайного сигнала равен </w:t>
      </w:r>
      <w:r w:rsidR="008E3D7F" w:rsidRPr="00F35204">
        <w:rPr>
          <w:iCs/>
          <w:sz w:val="24"/>
        </w:rPr>
        <w:t>2/</w:t>
      </w:r>
      <w:r w:rsidR="008E3D7F" w:rsidRPr="00757306">
        <w:rPr>
          <w:i/>
          <w:iCs/>
          <w:sz w:val="24"/>
        </w:rPr>
        <w:t>Т</w:t>
      </w:r>
      <w:r w:rsidR="008E3D7F" w:rsidRPr="00757306">
        <w:rPr>
          <w:i/>
          <w:iCs/>
          <w:sz w:val="24"/>
          <w:vertAlign w:val="subscript"/>
        </w:rPr>
        <w:t>с</w:t>
      </w:r>
      <w:r w:rsidR="008E3D7F" w:rsidRPr="00757306">
        <w:rPr>
          <w:i/>
          <w:iCs/>
          <w:sz w:val="24"/>
        </w:rPr>
        <w:t xml:space="preserve">. </w:t>
      </w:r>
      <w:r w:rsidR="008E3D7F" w:rsidRPr="00757306">
        <w:rPr>
          <w:sz w:val="24"/>
        </w:rPr>
        <w:t>Получаю</w:t>
      </w:r>
      <w:r w:rsidR="008E3D7F" w:rsidRPr="00757306">
        <w:rPr>
          <w:sz w:val="24"/>
        </w:rPr>
        <w:softHyphen/>
        <w:t xml:space="preserve">щийся расширенный спектр изображен на рис. </w:t>
      </w:r>
      <w:r w:rsidR="002C119B">
        <w:rPr>
          <w:sz w:val="24"/>
        </w:rPr>
        <w:t>3</w:t>
      </w:r>
      <w:r w:rsidR="008E3D7F" w:rsidRPr="00757306">
        <w:rPr>
          <w:sz w:val="24"/>
        </w:rPr>
        <w:t xml:space="preserve">, </w:t>
      </w:r>
      <w:r w:rsidR="008E3D7F" w:rsidRPr="00757306">
        <w:rPr>
          <w:i/>
          <w:iCs/>
          <w:sz w:val="24"/>
        </w:rPr>
        <w:t xml:space="preserve">в. </w:t>
      </w:r>
      <w:r w:rsidR="008E3D7F" w:rsidRPr="00757306">
        <w:rPr>
          <w:sz w:val="24"/>
        </w:rPr>
        <w:t>Степень расширения пря</w:t>
      </w:r>
      <w:r w:rsidR="008E3D7F" w:rsidRPr="00757306">
        <w:rPr>
          <w:sz w:val="24"/>
        </w:rPr>
        <w:softHyphen/>
        <w:t>мо зависит от скорости передачи псевдослучайной последовательности.</w:t>
      </w:r>
    </w:p>
    <w:p w14:paraId="45F66D8C" w14:textId="2E3B690C" w:rsidR="008E3D7F" w:rsidRDefault="00FF5DA2" w:rsidP="00FF5DA2">
      <w:pPr>
        <w:shd w:val="clear" w:color="auto" w:fill="FFFFFF"/>
        <w:ind w:firstLine="360"/>
        <w:jc w:val="center"/>
        <w:rPr>
          <w:sz w:val="24"/>
        </w:rPr>
      </w:pPr>
      <w:r w:rsidRPr="00757306">
        <w:rPr>
          <w:noProof/>
          <w:sz w:val="22"/>
          <w:szCs w:val="22"/>
        </w:rPr>
        <w:drawing>
          <wp:inline distT="0" distB="0" distL="0" distR="0" wp14:anchorId="2384658D" wp14:editId="07057FA4">
            <wp:extent cx="2767584" cy="32100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5" cy="32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9BBFD" w14:textId="49DD65ED" w:rsidR="009F5ABF" w:rsidRPr="009F5ABF" w:rsidRDefault="009F5ABF" w:rsidP="009F5ABF">
      <w:pPr>
        <w:shd w:val="clear" w:color="auto" w:fill="FFFFFF"/>
        <w:ind w:firstLine="270"/>
        <w:jc w:val="center"/>
        <w:rPr>
          <w:i/>
          <w:iCs/>
          <w:sz w:val="22"/>
          <w:szCs w:val="22"/>
        </w:rPr>
      </w:pPr>
      <w:r w:rsidRPr="00757306">
        <w:rPr>
          <w:i/>
          <w:iCs/>
          <w:sz w:val="22"/>
          <w:szCs w:val="22"/>
        </w:rPr>
        <w:t xml:space="preserve">Рис. </w:t>
      </w:r>
      <w:r w:rsidR="002C119B">
        <w:rPr>
          <w:i/>
          <w:iCs/>
          <w:sz w:val="22"/>
          <w:szCs w:val="22"/>
        </w:rPr>
        <w:t>3</w:t>
      </w:r>
      <w:r w:rsidRPr="00757306">
        <w:rPr>
          <w:i/>
          <w:iCs/>
          <w:sz w:val="22"/>
          <w:szCs w:val="22"/>
        </w:rPr>
        <w:t xml:space="preserve">. Приблизительный спектр сигнала </w:t>
      </w:r>
      <w:r w:rsidR="002C119B" w:rsidRPr="002C119B">
        <w:rPr>
          <w:i/>
          <w:iCs/>
          <w:sz w:val="22"/>
          <w:szCs w:val="22"/>
        </w:rPr>
        <w:t>МПП</w:t>
      </w:r>
    </w:p>
    <w:p w14:paraId="19D577F8" w14:textId="24348D56" w:rsidR="008E3D7F" w:rsidRPr="00757306" w:rsidRDefault="00FF5DA2" w:rsidP="008E3D7F">
      <w:pPr>
        <w:shd w:val="clear" w:color="auto" w:fill="FFFFFF"/>
        <w:ind w:right="10" w:firstLine="360"/>
        <w:jc w:val="both"/>
        <w:rPr>
          <w:sz w:val="24"/>
        </w:rPr>
      </w:pPr>
      <w:r>
        <w:rPr>
          <w:sz w:val="24"/>
        </w:rPr>
        <w:t>П</w:t>
      </w:r>
      <w:r w:rsidR="008E3D7F" w:rsidRPr="00757306">
        <w:rPr>
          <w:sz w:val="24"/>
        </w:rPr>
        <w:t xml:space="preserve">редставление об эффективности </w:t>
      </w:r>
      <w:r w:rsidR="002C119B" w:rsidRPr="002C119B">
        <w:rPr>
          <w:sz w:val="24"/>
        </w:rPr>
        <w:t>МПП</w:t>
      </w:r>
      <w:r w:rsidR="008E3D7F" w:rsidRPr="00757306">
        <w:rPr>
          <w:sz w:val="24"/>
        </w:rPr>
        <w:t xml:space="preserve"> можно полу</w:t>
      </w:r>
      <w:r w:rsidR="008E3D7F" w:rsidRPr="00757306">
        <w:rPr>
          <w:sz w:val="24"/>
        </w:rPr>
        <w:softHyphen/>
        <w:t>чить, проанализировав устойчивость системы связи к подавлению. Предполо</w:t>
      </w:r>
      <w:r w:rsidR="008E3D7F" w:rsidRPr="00757306">
        <w:rPr>
          <w:sz w:val="24"/>
        </w:rPr>
        <w:softHyphen/>
        <w:t xml:space="preserve">жим, что намеренная помеха ставится на центральной частоте системы </w:t>
      </w:r>
      <w:r w:rsidR="002C119B" w:rsidRPr="002C119B">
        <w:rPr>
          <w:sz w:val="24"/>
        </w:rPr>
        <w:t>МПП</w:t>
      </w:r>
      <w:r w:rsidR="008E3D7F" w:rsidRPr="00757306">
        <w:rPr>
          <w:sz w:val="24"/>
        </w:rPr>
        <w:t>. Сигнал помех имеет следующий вид:</w:t>
      </w:r>
    </w:p>
    <w:p w14:paraId="2D681772" w14:textId="77777777" w:rsidR="008E3D7F" w:rsidRDefault="009C732A" w:rsidP="008E3D7F">
      <w:pPr>
        <w:ind w:firstLine="360"/>
        <w:jc w:val="center"/>
        <w:rPr>
          <w:sz w:val="24"/>
        </w:rPr>
      </w:pPr>
      <w:r w:rsidRPr="00F35204">
        <w:rPr>
          <w:noProof/>
          <w:position w:val="-16"/>
          <w:sz w:val="24"/>
          <w:lang w:val="en-US"/>
        </w:rPr>
        <w:object w:dxaOrig="2560" w:dyaOrig="440" w14:anchorId="12271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8.15pt;height:22.15pt;mso-width-percent:0;mso-height-percent:0;mso-width-percent:0;mso-height-percent:0" o:ole="">
            <v:imagedata r:id="rId11" o:title=""/>
          </v:shape>
          <o:OLEObject Type="Embed" ProgID="Equation.3" ShapeID="_x0000_i1025" DrawAspect="Content" ObjectID="_1830418556" r:id="rId12"/>
        </w:object>
      </w:r>
      <w:r w:rsidR="008E3D7F" w:rsidRPr="00A9486C">
        <w:rPr>
          <w:sz w:val="24"/>
        </w:rPr>
        <w:t>.</w:t>
      </w:r>
    </w:p>
    <w:p w14:paraId="0D584CA7" w14:textId="77777777" w:rsidR="008E3D7F" w:rsidRPr="00757306" w:rsidRDefault="008E3D7F" w:rsidP="008E3D7F">
      <w:pPr>
        <w:shd w:val="clear" w:color="auto" w:fill="FFFFFF"/>
        <w:ind w:right="-5" w:firstLine="360"/>
        <w:rPr>
          <w:sz w:val="24"/>
        </w:rPr>
      </w:pPr>
      <w:r w:rsidRPr="00757306">
        <w:rPr>
          <w:sz w:val="24"/>
        </w:rPr>
        <w:t>Полученный сигнал можно представить так:</w:t>
      </w:r>
    </w:p>
    <w:p w14:paraId="0F816D26" w14:textId="77777777" w:rsidR="008E3D7F" w:rsidRPr="00A9486C" w:rsidRDefault="009C732A" w:rsidP="008E3D7F">
      <w:pPr>
        <w:shd w:val="clear" w:color="auto" w:fill="FFFFFF"/>
        <w:ind w:right="14" w:firstLine="270"/>
        <w:jc w:val="center"/>
        <w:rPr>
          <w:sz w:val="24"/>
        </w:rPr>
      </w:pPr>
      <w:r w:rsidRPr="00A9486C">
        <w:rPr>
          <w:iCs/>
          <w:noProof/>
          <w:position w:val="-14"/>
          <w:sz w:val="24"/>
          <w:lang w:val="en-US"/>
        </w:rPr>
        <w:object w:dxaOrig="2420" w:dyaOrig="380" w14:anchorId="017022DF">
          <v:shape id="_x0000_i1026" type="#_x0000_t75" alt="" style="width:121.1pt;height:19.4pt;mso-width-percent:0;mso-height-percent:0;mso-width-percent:0;mso-height-percent:0" o:ole="">
            <v:imagedata r:id="rId13" o:title=""/>
          </v:shape>
          <o:OLEObject Type="Embed" ProgID="Equation.3" ShapeID="_x0000_i1026" DrawAspect="Content" ObjectID="_1830418557" r:id="rId14"/>
        </w:object>
      </w:r>
      <w:r w:rsidR="008E3D7F" w:rsidRPr="00A9486C">
        <w:rPr>
          <w:iCs/>
          <w:sz w:val="24"/>
        </w:rPr>
        <w:t>.</w:t>
      </w:r>
    </w:p>
    <w:p w14:paraId="73451368" w14:textId="77777777" w:rsidR="008E3D7F" w:rsidRPr="00757306" w:rsidRDefault="008E3D7F" w:rsidP="008E3D7F">
      <w:pPr>
        <w:shd w:val="clear" w:color="auto" w:fill="FFFFFF"/>
        <w:rPr>
          <w:sz w:val="24"/>
        </w:rPr>
      </w:pPr>
      <w:r w:rsidRPr="00757306">
        <w:rPr>
          <w:sz w:val="24"/>
        </w:rPr>
        <w:t>Здесь</w:t>
      </w:r>
    </w:p>
    <w:p w14:paraId="3C067D5C" w14:textId="77777777" w:rsidR="008E3D7F" w:rsidRPr="00A9486C" w:rsidRDefault="008E3D7F" w:rsidP="008E3D7F">
      <w:pPr>
        <w:shd w:val="clear" w:color="auto" w:fill="FFFFFF"/>
        <w:ind w:right="4243" w:firstLine="360"/>
        <w:rPr>
          <w:sz w:val="24"/>
        </w:rPr>
      </w:pPr>
      <w:r w:rsidRPr="00757306">
        <w:rPr>
          <w:i/>
          <w:iCs/>
          <w:sz w:val="24"/>
          <w:lang w:val="en-US"/>
        </w:rPr>
        <w:t>s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  <w:lang w:val="en-US"/>
        </w:rPr>
        <w:t>t</w:t>
      </w:r>
      <w:r w:rsidRPr="00A9486C">
        <w:rPr>
          <w:iCs/>
          <w:sz w:val="24"/>
        </w:rPr>
        <w:t xml:space="preserve">) </w:t>
      </w:r>
      <w:r w:rsidRPr="00757306">
        <w:rPr>
          <w:sz w:val="24"/>
        </w:rPr>
        <w:t xml:space="preserve">— переданный сигнал; </w:t>
      </w:r>
    </w:p>
    <w:p w14:paraId="60040092" w14:textId="77777777" w:rsidR="008E3D7F" w:rsidRPr="00A9486C" w:rsidRDefault="008E3D7F" w:rsidP="008E3D7F">
      <w:pPr>
        <w:shd w:val="clear" w:color="auto" w:fill="FFFFFF"/>
        <w:ind w:right="4243" w:firstLine="360"/>
        <w:rPr>
          <w:sz w:val="24"/>
        </w:rPr>
      </w:pPr>
      <w:r w:rsidRPr="00757306">
        <w:rPr>
          <w:i/>
          <w:iCs/>
          <w:sz w:val="24"/>
          <w:lang w:val="en-US"/>
        </w:rPr>
        <w:t>s</w:t>
      </w:r>
      <w:r>
        <w:rPr>
          <w:i/>
          <w:iCs/>
          <w:sz w:val="24"/>
          <w:vertAlign w:val="subscript"/>
          <w:lang w:val="en-US"/>
        </w:rPr>
        <w:t>j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  <w:lang w:val="en-US"/>
        </w:rPr>
        <w:t>t</w:t>
      </w:r>
      <w:r w:rsidRPr="00A9486C">
        <w:rPr>
          <w:iCs/>
          <w:sz w:val="24"/>
        </w:rPr>
        <w:t>)</w:t>
      </w:r>
      <w:r w:rsidRPr="00757306">
        <w:rPr>
          <w:sz w:val="24"/>
        </w:rPr>
        <w:t xml:space="preserve"> — сигнал намеренных помех; </w:t>
      </w:r>
    </w:p>
    <w:p w14:paraId="1496CC31" w14:textId="77777777" w:rsidR="008E3D7F" w:rsidRPr="006E70C9" w:rsidRDefault="008E3D7F" w:rsidP="008E3D7F">
      <w:pPr>
        <w:shd w:val="clear" w:color="auto" w:fill="FFFFFF"/>
        <w:ind w:right="4243" w:firstLine="360"/>
        <w:rPr>
          <w:sz w:val="24"/>
        </w:rPr>
      </w:pPr>
      <w:r w:rsidRPr="00757306">
        <w:rPr>
          <w:i/>
          <w:iCs/>
          <w:sz w:val="24"/>
          <w:lang w:val="en-US"/>
        </w:rPr>
        <w:t>n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  <w:lang w:val="en-US"/>
        </w:rPr>
        <w:t>t</w:t>
      </w:r>
      <w:r w:rsidRPr="00A9486C">
        <w:rPr>
          <w:iCs/>
          <w:sz w:val="24"/>
        </w:rPr>
        <w:t xml:space="preserve">) </w:t>
      </w:r>
      <w:r w:rsidRPr="00757306">
        <w:rPr>
          <w:sz w:val="24"/>
        </w:rPr>
        <w:t xml:space="preserve">— аддитивный белый шум; </w:t>
      </w:r>
    </w:p>
    <w:p w14:paraId="78241D88" w14:textId="77777777" w:rsidR="008E3D7F" w:rsidRPr="00757306" w:rsidRDefault="008E3D7F" w:rsidP="008E3D7F">
      <w:pPr>
        <w:shd w:val="clear" w:color="auto" w:fill="FFFFFF"/>
        <w:ind w:right="4243" w:firstLine="360"/>
        <w:rPr>
          <w:sz w:val="24"/>
        </w:rPr>
      </w:pPr>
      <w:r w:rsidRPr="00757306">
        <w:rPr>
          <w:i/>
          <w:iCs/>
          <w:sz w:val="24"/>
          <w:lang w:val="en-US"/>
        </w:rPr>
        <w:t>S</w:t>
      </w:r>
      <w:r>
        <w:rPr>
          <w:i/>
          <w:iCs/>
          <w:sz w:val="24"/>
          <w:vertAlign w:val="subscript"/>
          <w:lang w:val="en-US"/>
        </w:rPr>
        <w:t>j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мощность сигнала помех.</w:t>
      </w:r>
    </w:p>
    <w:p w14:paraId="43500BA0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sz w:val="24"/>
        </w:rPr>
        <w:t xml:space="preserve">Устройство сужения спектра в приемнике умножает </w:t>
      </w:r>
      <w:r w:rsidRPr="00757306">
        <w:rPr>
          <w:i/>
          <w:iCs/>
          <w:sz w:val="24"/>
          <w:lang w:val="en-US"/>
        </w:rPr>
        <w:t>s</w:t>
      </w:r>
      <w:r>
        <w:rPr>
          <w:i/>
          <w:iCs/>
          <w:sz w:val="24"/>
          <w:vertAlign w:val="subscript"/>
          <w:lang w:val="en-US"/>
        </w:rPr>
        <w:t>r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  <w:lang w:val="en-US"/>
        </w:rPr>
        <w:t>t</w:t>
      </w:r>
      <w:r w:rsidRPr="00A9486C">
        <w:rPr>
          <w:iCs/>
          <w:sz w:val="24"/>
        </w:rPr>
        <w:t>)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на </w:t>
      </w:r>
      <w:r w:rsidRPr="00757306">
        <w:rPr>
          <w:i/>
          <w:iCs/>
          <w:sz w:val="24"/>
          <w:lang w:val="en-US"/>
        </w:rPr>
        <w:t>c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  <w:lang w:val="en-US"/>
        </w:rPr>
        <w:t>t</w:t>
      </w:r>
      <w:r w:rsidRPr="00A9486C">
        <w:rPr>
          <w:iCs/>
          <w:sz w:val="24"/>
        </w:rPr>
        <w:t xml:space="preserve">). </w:t>
      </w:r>
      <w:r w:rsidRPr="00757306">
        <w:rPr>
          <w:sz w:val="24"/>
        </w:rPr>
        <w:t>Компонент сиг</w:t>
      </w:r>
      <w:r w:rsidRPr="00757306">
        <w:rPr>
          <w:sz w:val="24"/>
        </w:rPr>
        <w:softHyphen/>
        <w:t>нала, соответствующий намеренным помехам, можно записать в следующем виде:</w:t>
      </w:r>
    </w:p>
    <w:p w14:paraId="70DACD91" w14:textId="56769224" w:rsidR="008E3D7F" w:rsidRDefault="009C732A" w:rsidP="008E3D7F">
      <w:pPr>
        <w:shd w:val="clear" w:color="auto" w:fill="FFFFFF"/>
        <w:ind w:firstLine="270"/>
        <w:jc w:val="center"/>
        <w:rPr>
          <w:sz w:val="24"/>
        </w:rPr>
      </w:pPr>
      <w:r w:rsidRPr="00F35204">
        <w:rPr>
          <w:noProof/>
          <w:position w:val="-16"/>
          <w:sz w:val="24"/>
          <w:lang w:val="en-US"/>
        </w:rPr>
        <w:object w:dxaOrig="2920" w:dyaOrig="440" w14:anchorId="15921365">
          <v:shape id="_x0000_i1027" type="#_x0000_t75" alt="" style="width:145.4pt;height:22.15pt;mso-width-percent:0;mso-height-percent:0;mso-width-percent:0;mso-height-percent:0" o:ole="">
            <v:imagedata r:id="rId15" o:title=""/>
          </v:shape>
          <o:OLEObject Type="Embed" ProgID="Equation.3" ShapeID="_x0000_i1027" DrawAspect="Content" ObjectID="_1830418558" r:id="rId16"/>
        </w:object>
      </w:r>
      <w:r w:rsidR="008E3D7F" w:rsidRPr="00A9486C">
        <w:rPr>
          <w:sz w:val="24"/>
        </w:rPr>
        <w:t>.</w:t>
      </w:r>
    </w:p>
    <w:p w14:paraId="1DD14AB8" w14:textId="2BC50521" w:rsidR="009F5ABF" w:rsidRDefault="009F5ABF" w:rsidP="008E3D7F">
      <w:pPr>
        <w:shd w:val="clear" w:color="auto" w:fill="FFFFFF"/>
        <w:ind w:firstLine="270"/>
        <w:jc w:val="center"/>
        <w:rPr>
          <w:sz w:val="24"/>
        </w:rPr>
      </w:pPr>
      <w:r w:rsidRPr="00757306">
        <w:rPr>
          <w:noProof/>
          <w:sz w:val="24"/>
        </w:rPr>
        <w:drawing>
          <wp:inline distT="0" distB="0" distL="0" distR="0" wp14:anchorId="6982532E" wp14:editId="4EEFC9C1">
            <wp:extent cx="3706368" cy="1643759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3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22" b="5548"/>
                    <a:stretch/>
                  </pic:blipFill>
                  <pic:spPr bwMode="auto">
                    <a:xfrm>
                      <a:off x="0" y="0"/>
                      <a:ext cx="3718197" cy="1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281C7" w14:textId="6A945E35" w:rsidR="009F5ABF" w:rsidRPr="00A9486C" w:rsidRDefault="009F5ABF" w:rsidP="008E3D7F">
      <w:pPr>
        <w:shd w:val="clear" w:color="auto" w:fill="FFFFFF"/>
        <w:ind w:firstLine="270"/>
        <w:jc w:val="center"/>
        <w:rPr>
          <w:sz w:val="24"/>
        </w:rPr>
      </w:pPr>
      <w:r>
        <w:rPr>
          <w:i/>
          <w:iCs/>
          <w:sz w:val="22"/>
          <w:szCs w:val="22"/>
        </w:rPr>
        <w:t xml:space="preserve">Рис. </w:t>
      </w:r>
      <w:r w:rsidR="002C119B">
        <w:rPr>
          <w:i/>
          <w:iCs/>
          <w:sz w:val="22"/>
          <w:szCs w:val="22"/>
        </w:rPr>
        <w:t>4</w:t>
      </w:r>
      <w:r w:rsidRPr="00757306">
        <w:rPr>
          <w:i/>
          <w:iCs/>
          <w:sz w:val="22"/>
          <w:szCs w:val="22"/>
        </w:rPr>
        <w:t xml:space="preserve">. </w:t>
      </w:r>
      <w:r>
        <w:rPr>
          <w:i/>
          <w:iCs/>
          <w:sz w:val="22"/>
          <w:szCs w:val="22"/>
        </w:rPr>
        <w:t>Прием</w:t>
      </w:r>
      <w:r w:rsidRPr="00757306">
        <w:rPr>
          <w:i/>
          <w:iCs/>
          <w:sz w:val="22"/>
          <w:szCs w:val="22"/>
        </w:rPr>
        <w:t xml:space="preserve"> сигнала </w:t>
      </w:r>
      <w:r w:rsidR="002C119B" w:rsidRPr="007151F4">
        <w:rPr>
          <w:i/>
          <w:iCs/>
          <w:sz w:val="22"/>
          <w:szCs w:val="22"/>
        </w:rPr>
        <w:t>МПП</w:t>
      </w:r>
    </w:p>
    <w:p w14:paraId="150D28B7" w14:textId="16E82314" w:rsidR="008E3D7F" w:rsidRPr="00757306" w:rsidRDefault="008E3D7F" w:rsidP="008E3D7F">
      <w:pPr>
        <w:shd w:val="clear" w:color="auto" w:fill="FFFFFF"/>
        <w:ind w:left="14" w:firstLine="346"/>
        <w:jc w:val="both"/>
        <w:rPr>
          <w:sz w:val="24"/>
        </w:rPr>
      </w:pPr>
      <w:r w:rsidRPr="00757306">
        <w:rPr>
          <w:sz w:val="24"/>
        </w:rPr>
        <w:t xml:space="preserve">Таким образом, имеем простое применение модуляции </w:t>
      </w:r>
      <w:r w:rsidRPr="00757306">
        <w:rPr>
          <w:sz w:val="24"/>
          <w:lang w:val="en-US"/>
        </w:rPr>
        <w:t>BPSK</w:t>
      </w:r>
      <w:r w:rsidRPr="00757306">
        <w:rPr>
          <w:sz w:val="24"/>
        </w:rPr>
        <w:t xml:space="preserve"> к несущему тону. Следовательно, мощность несущей </w:t>
      </w:r>
      <w:r w:rsidRPr="00757306">
        <w:rPr>
          <w:i/>
          <w:iCs/>
          <w:sz w:val="24"/>
          <w:lang w:val="en-US"/>
        </w:rPr>
        <w:t>S</w:t>
      </w:r>
      <w:r w:rsidRPr="00A9486C">
        <w:rPr>
          <w:i/>
          <w:iCs/>
          <w:sz w:val="24"/>
          <w:vertAlign w:val="subscript"/>
          <w:lang w:val="en-US"/>
        </w:rPr>
        <w:t>j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распределена в полосе, ширина которой приблизительно равна </w:t>
      </w:r>
      <w:r w:rsidRPr="00A9486C">
        <w:rPr>
          <w:iCs/>
          <w:sz w:val="24"/>
        </w:rPr>
        <w:t>2/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 xml:space="preserve">В то же время демодулятор </w:t>
      </w:r>
      <w:r w:rsidRPr="00757306">
        <w:rPr>
          <w:sz w:val="24"/>
          <w:lang w:val="en-US"/>
        </w:rPr>
        <w:t>BPSK</w:t>
      </w:r>
      <w:r w:rsidRPr="00757306">
        <w:rPr>
          <w:sz w:val="24"/>
        </w:rPr>
        <w:t xml:space="preserve"> (рис. </w:t>
      </w:r>
      <w:r w:rsidR="002C119B">
        <w:rPr>
          <w:sz w:val="24"/>
        </w:rPr>
        <w:t>4</w:t>
      </w:r>
      <w:r w:rsidRPr="00757306">
        <w:rPr>
          <w:sz w:val="24"/>
        </w:rPr>
        <w:t>), следую</w:t>
      </w:r>
      <w:r w:rsidRPr="00757306">
        <w:rPr>
          <w:sz w:val="24"/>
        </w:rPr>
        <w:softHyphen/>
        <w:t xml:space="preserve">щий за </w:t>
      </w:r>
      <w:r w:rsidRPr="00757306">
        <w:rPr>
          <w:sz w:val="24"/>
        </w:rPr>
        <w:lastRenderedPageBreak/>
        <w:t>устройством сужения спектра, включает полосовой фильтр с шириной полосы 2/</w:t>
      </w:r>
      <w:r>
        <w:rPr>
          <w:i/>
          <w:sz w:val="24"/>
          <w:lang w:val="en-US"/>
        </w:rPr>
        <w:t>T</w:t>
      </w:r>
      <w:r w:rsidRPr="00757306">
        <w:rPr>
          <w:sz w:val="24"/>
        </w:rPr>
        <w:t xml:space="preserve">, который согласован с данными </w:t>
      </w:r>
      <w:r w:rsidRPr="00757306">
        <w:rPr>
          <w:sz w:val="24"/>
          <w:lang w:val="en-US"/>
        </w:rPr>
        <w:t>BPSK</w:t>
      </w:r>
      <w:r w:rsidRPr="00757306">
        <w:rPr>
          <w:sz w:val="24"/>
        </w:rPr>
        <w:t>. Значит, большая часть мощ</w:t>
      </w:r>
      <w:r w:rsidRPr="00757306">
        <w:rPr>
          <w:sz w:val="24"/>
        </w:rPr>
        <w:softHyphen/>
        <w:t>ности помех отфильтровывается. Хотя строго следует учитывать влияние множе</w:t>
      </w:r>
      <w:r w:rsidRPr="00757306">
        <w:rPr>
          <w:sz w:val="24"/>
        </w:rPr>
        <w:softHyphen/>
        <w:t>ства факторов, мощность намеренных помех, которые не были отсеяны полосо</w:t>
      </w:r>
      <w:r w:rsidRPr="00757306">
        <w:rPr>
          <w:sz w:val="24"/>
        </w:rPr>
        <w:softHyphen/>
        <w:t>вым фильтром, можно записать приблизительно:</w:t>
      </w:r>
    </w:p>
    <w:p w14:paraId="34DFC3D5" w14:textId="77777777" w:rsidR="008E3D7F" w:rsidRPr="00A9486C" w:rsidRDefault="009C732A" w:rsidP="008E3D7F">
      <w:pPr>
        <w:shd w:val="clear" w:color="auto" w:fill="FFFFFF"/>
        <w:ind w:left="14" w:firstLine="346"/>
        <w:jc w:val="center"/>
        <w:rPr>
          <w:sz w:val="24"/>
        </w:rPr>
      </w:pPr>
      <w:r w:rsidRPr="00A9486C">
        <w:rPr>
          <w:noProof/>
          <w:position w:val="-14"/>
          <w:sz w:val="24"/>
          <w:lang w:val="en-US"/>
        </w:rPr>
        <w:object w:dxaOrig="3519" w:dyaOrig="380" w14:anchorId="1FFEC616">
          <v:shape id="_x0000_i1028" type="#_x0000_t75" alt="" style="width:175.75pt;height:19.4pt;mso-width-percent:0;mso-height-percent:0;mso-width-percent:0;mso-height-percent:0" o:ole="">
            <v:imagedata r:id="rId19" o:title=""/>
          </v:shape>
          <o:OLEObject Type="Embed" ProgID="Equation.3" ShapeID="_x0000_i1028" DrawAspect="Content" ObjectID="_1830418559" r:id="rId20"/>
        </w:object>
      </w:r>
      <w:r w:rsidR="008E3D7F" w:rsidRPr="00A9486C">
        <w:rPr>
          <w:sz w:val="24"/>
        </w:rPr>
        <w:t>.</w:t>
      </w:r>
    </w:p>
    <w:p w14:paraId="07688392" w14:textId="77777777" w:rsidR="008E3D7F" w:rsidRPr="008E3D7F" w:rsidRDefault="008E3D7F" w:rsidP="008E3D7F">
      <w:pPr>
        <w:shd w:val="clear" w:color="auto" w:fill="FFFFFF"/>
        <w:ind w:firstLine="346"/>
        <w:jc w:val="both"/>
        <w:rPr>
          <w:sz w:val="24"/>
        </w:rPr>
      </w:pPr>
      <w:r w:rsidRPr="00757306">
        <w:rPr>
          <w:sz w:val="24"/>
        </w:rPr>
        <w:t>Таким образом, использование расширенного спектра снизило мощность наме</w:t>
      </w:r>
      <w:r w:rsidRPr="00757306">
        <w:rPr>
          <w:sz w:val="24"/>
        </w:rPr>
        <w:softHyphen/>
        <w:t xml:space="preserve">ренных помех в </w:t>
      </w:r>
      <w:r w:rsidRPr="00A9486C">
        <w:rPr>
          <w:iCs/>
          <w:sz w:val="24"/>
        </w:rPr>
        <w:t>(</w:t>
      </w:r>
      <w:r w:rsidRPr="00757306">
        <w:rPr>
          <w:i/>
          <w:iCs/>
          <w:sz w:val="24"/>
        </w:rPr>
        <w:t>Т</w:t>
      </w:r>
      <w:r>
        <w:rPr>
          <w:i/>
          <w:iCs/>
          <w:sz w:val="24"/>
          <w:vertAlign w:val="subscript"/>
          <w:lang w:val="en-US"/>
        </w:rPr>
        <w:t>c</w:t>
      </w:r>
      <w:r w:rsidRPr="00A9486C">
        <w:rPr>
          <w:iCs/>
          <w:sz w:val="24"/>
        </w:rPr>
        <w:t>/</w:t>
      </w:r>
      <w:r w:rsidRPr="00757306">
        <w:rPr>
          <w:i/>
          <w:iCs/>
          <w:sz w:val="24"/>
        </w:rPr>
        <w:t>Т</w:t>
      </w:r>
      <w:r w:rsidRPr="00A9486C">
        <w:rPr>
          <w:iCs/>
          <w:sz w:val="24"/>
        </w:rPr>
        <w:t>)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раз. Величина, обратная данному коэффициенту, выража</w:t>
      </w:r>
      <w:r w:rsidRPr="00757306">
        <w:rPr>
          <w:sz w:val="24"/>
        </w:rPr>
        <w:softHyphen/>
        <w:t>ет выигрыш в отношении сигнал/шум:</w:t>
      </w:r>
    </w:p>
    <w:p w14:paraId="4F8C2C90" w14:textId="3477D2C5" w:rsidR="008E3D7F" w:rsidRPr="00263FEC" w:rsidRDefault="009C732A" w:rsidP="008E3D7F">
      <w:pPr>
        <w:shd w:val="clear" w:color="auto" w:fill="FFFFFF"/>
        <w:ind w:firstLine="346"/>
        <w:jc w:val="right"/>
        <w:rPr>
          <w:sz w:val="24"/>
        </w:rPr>
      </w:pPr>
      <w:r w:rsidRPr="00263FEC">
        <w:rPr>
          <w:noProof/>
          <w:position w:val="-30"/>
          <w:sz w:val="24"/>
          <w:lang w:val="en-US"/>
        </w:rPr>
        <w:object w:dxaOrig="2020" w:dyaOrig="700" w14:anchorId="0C01FCE8">
          <v:shape id="_x0000_i1029" type="#_x0000_t75" alt="" style="width:101.1pt;height:34.6pt;mso-width-percent:0;mso-height-percent:0;mso-width-percent:0;mso-height-percent:0" o:ole="">
            <v:imagedata r:id="rId21" o:title=""/>
          </v:shape>
          <o:OLEObject Type="Embed" ProgID="Equation.3" ShapeID="_x0000_i1029" DrawAspect="Content" ObjectID="_1830418560" r:id="rId22"/>
        </w:object>
      </w:r>
      <w:r w:rsidR="008E3D7F" w:rsidRPr="00263FEC">
        <w:rPr>
          <w:sz w:val="24"/>
        </w:rPr>
        <w:t>.</w:t>
      </w:r>
      <w:r w:rsidR="008E3D7F" w:rsidRPr="008E3D7F">
        <w:rPr>
          <w:sz w:val="24"/>
        </w:rPr>
        <w:t xml:space="preserve">                                            </w:t>
      </w:r>
      <w:r w:rsidR="009F5ABF">
        <w:rPr>
          <w:sz w:val="24"/>
        </w:rPr>
        <w:t xml:space="preserve">    (1</w:t>
      </w:r>
      <w:r w:rsidR="008E3D7F" w:rsidRPr="00263FEC">
        <w:rPr>
          <w:sz w:val="24"/>
        </w:rPr>
        <w:t>)</w:t>
      </w:r>
    </w:p>
    <w:p w14:paraId="4F9676D0" w14:textId="77777777" w:rsidR="008E3D7F" w:rsidRPr="00757306" w:rsidRDefault="008E3D7F" w:rsidP="008E3D7F">
      <w:pPr>
        <w:shd w:val="clear" w:color="auto" w:fill="FFFFFF"/>
        <w:rPr>
          <w:sz w:val="24"/>
        </w:rPr>
      </w:pPr>
      <w:r w:rsidRPr="00757306">
        <w:rPr>
          <w:sz w:val="24"/>
        </w:rPr>
        <w:t>Здесь</w:t>
      </w:r>
    </w:p>
    <w:p w14:paraId="5A58F5FC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  <w:lang w:val="en-US"/>
        </w:rPr>
        <w:t>R</w:t>
      </w:r>
      <w:r w:rsidRPr="00757306">
        <w:rPr>
          <w:i/>
          <w:iCs/>
          <w:sz w:val="24"/>
          <w:vertAlign w:val="subscript"/>
          <w:lang w:val="en-US"/>
        </w:rPr>
        <w:t>c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скорость передачи данных кода расширения;</w:t>
      </w:r>
    </w:p>
    <w:p w14:paraId="21E19805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  <w:lang w:val="en-US"/>
        </w:rPr>
        <w:t>R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скорость передачи данных;</w:t>
      </w:r>
    </w:p>
    <w:p w14:paraId="6691B8A1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ширина полосы сигнала;</w:t>
      </w:r>
    </w:p>
    <w:p w14:paraId="6D7916FB" w14:textId="65315DC2" w:rsidR="008E3D7F" w:rsidRPr="009C732A" w:rsidRDefault="008E3D7F" w:rsidP="009C732A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  <w:lang w:val="en-US"/>
        </w:rPr>
        <w:t>W</w:t>
      </w:r>
      <w:r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ширина полосы сигнала расширенного спектра.</w:t>
      </w:r>
    </w:p>
    <w:p w14:paraId="364B852E" w14:textId="3F18F7D4" w:rsidR="00F12B90" w:rsidRPr="006B56C8" w:rsidRDefault="008E3D7F" w:rsidP="006B56C8">
      <w:pPr>
        <w:pStyle w:val="a"/>
        <w:numPr>
          <w:ilvl w:val="0"/>
          <w:numId w:val="0"/>
        </w:numPr>
        <w:tabs>
          <w:tab w:val="left" w:pos="567"/>
        </w:tabs>
        <w:spacing w:before="120" w:after="120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ab/>
      </w:r>
      <w:r w:rsidR="00F12B90" w:rsidRPr="006B56C8">
        <w:rPr>
          <w:b w:val="0"/>
          <w:bCs/>
          <w:sz w:val="24"/>
          <w:szCs w:val="24"/>
        </w:rPr>
        <w:t>Расширение спектра методом псевдослучайной перестройки рабочей частоты</w:t>
      </w:r>
      <w:r w:rsidR="006B56C8">
        <w:rPr>
          <w:b w:val="0"/>
          <w:bCs/>
          <w:sz w:val="24"/>
          <w:szCs w:val="24"/>
        </w:rPr>
        <w:t xml:space="preserve"> (</w:t>
      </w:r>
      <w:r w:rsidR="00F12B90" w:rsidRPr="006B56C8">
        <w:rPr>
          <w:b w:val="0"/>
          <w:bCs/>
          <w:sz w:val="24"/>
          <w:szCs w:val="24"/>
        </w:rPr>
        <w:t>ППРЧ</w:t>
      </w:r>
      <w:r w:rsidR="006B56C8">
        <w:rPr>
          <w:b w:val="0"/>
          <w:bCs/>
          <w:sz w:val="24"/>
          <w:szCs w:val="24"/>
        </w:rPr>
        <w:t xml:space="preserve">) </w:t>
      </w:r>
      <w:r w:rsidR="001476F4" w:rsidRPr="001476F4">
        <w:rPr>
          <w:b w:val="0"/>
          <w:bCs/>
          <w:sz w:val="24"/>
          <w:szCs w:val="24"/>
        </w:rPr>
        <w:t xml:space="preserve">[1,2] </w:t>
      </w:r>
      <w:r w:rsidR="00F12B90" w:rsidRPr="006B56C8">
        <w:rPr>
          <w:b w:val="0"/>
          <w:bCs/>
          <w:sz w:val="24"/>
        </w:rPr>
        <w:t xml:space="preserve">заключается в частой смене несущей частоты в пределах широкого диапазона, что не допускает перехват или радиоподавление узкополосным шумом. Частота меняется в соответствии с псевдослучайной последовательностью чисел, известной как отправителю, так и получателю (см. </w:t>
      </w:r>
      <w:r w:rsidR="002C119B">
        <w:rPr>
          <w:b w:val="0"/>
          <w:bCs/>
          <w:sz w:val="24"/>
        </w:rPr>
        <w:t>р</w:t>
      </w:r>
      <w:r w:rsidR="00F12B90" w:rsidRPr="006B56C8">
        <w:rPr>
          <w:b w:val="0"/>
          <w:bCs/>
          <w:sz w:val="24"/>
        </w:rPr>
        <w:t xml:space="preserve">ис. </w:t>
      </w:r>
      <w:r w:rsidR="002C119B">
        <w:rPr>
          <w:b w:val="0"/>
          <w:bCs/>
          <w:sz w:val="24"/>
        </w:rPr>
        <w:t>5 и 6</w:t>
      </w:r>
      <w:r w:rsidR="00F12B90" w:rsidRPr="006B56C8">
        <w:rPr>
          <w:b w:val="0"/>
          <w:bCs/>
          <w:sz w:val="24"/>
        </w:rPr>
        <w:t>).</w:t>
      </w:r>
      <w:r w:rsidR="00F12B90">
        <w:rPr>
          <w:sz w:val="24"/>
        </w:rPr>
        <w:t xml:space="preserve"> </w:t>
      </w:r>
    </w:p>
    <w:p w14:paraId="3F14FFCE" w14:textId="6402754D" w:rsidR="008E3D7F" w:rsidRPr="00757306" w:rsidRDefault="008E3D7F" w:rsidP="008E3D7F">
      <w:pPr>
        <w:shd w:val="clear" w:color="auto" w:fill="FFFFFF"/>
        <w:ind w:left="34" w:right="5" w:firstLine="326"/>
        <w:jc w:val="both"/>
        <w:rPr>
          <w:sz w:val="24"/>
        </w:rPr>
      </w:pPr>
      <w:r w:rsidRPr="00757306">
        <w:rPr>
          <w:sz w:val="24"/>
        </w:rPr>
        <w:t>С</w:t>
      </w:r>
      <w:r w:rsidRPr="005C0A86">
        <w:rPr>
          <w:sz w:val="24"/>
        </w:rPr>
        <w:t xml:space="preserve"> </w:t>
      </w:r>
      <w:r w:rsidRPr="00757306">
        <w:rPr>
          <w:sz w:val="24"/>
        </w:rPr>
        <w:t>технологией</w:t>
      </w:r>
      <w:r w:rsidRPr="005C0A86">
        <w:rPr>
          <w:sz w:val="24"/>
        </w:rPr>
        <w:t xml:space="preserve"> </w:t>
      </w:r>
      <w:r w:rsidR="002C119B" w:rsidRPr="002C119B">
        <w:rPr>
          <w:sz w:val="24"/>
        </w:rPr>
        <w:t>ППРЧ</w:t>
      </w:r>
      <w:r w:rsidRPr="005C0A86">
        <w:rPr>
          <w:sz w:val="24"/>
        </w:rPr>
        <w:t xml:space="preserve"> </w:t>
      </w:r>
      <w:r w:rsidRPr="00757306">
        <w:rPr>
          <w:sz w:val="24"/>
        </w:rPr>
        <w:t>часто</w:t>
      </w:r>
      <w:r w:rsidRPr="005C0A86">
        <w:rPr>
          <w:sz w:val="24"/>
        </w:rPr>
        <w:t xml:space="preserve"> </w:t>
      </w:r>
      <w:r w:rsidRPr="00757306">
        <w:rPr>
          <w:sz w:val="24"/>
        </w:rPr>
        <w:t>используется</w:t>
      </w:r>
      <w:r w:rsidRPr="005C0A86">
        <w:rPr>
          <w:sz w:val="24"/>
        </w:rPr>
        <w:t xml:space="preserve"> </w:t>
      </w:r>
      <w:r w:rsidRPr="00757306">
        <w:rPr>
          <w:sz w:val="24"/>
        </w:rPr>
        <w:t>многочастотная</w:t>
      </w:r>
      <w:r w:rsidRPr="005C0A86">
        <w:rPr>
          <w:sz w:val="24"/>
        </w:rPr>
        <w:t xml:space="preserve"> </w:t>
      </w:r>
      <w:r w:rsidRPr="00757306">
        <w:rPr>
          <w:sz w:val="24"/>
        </w:rPr>
        <w:t>манипуляция</w:t>
      </w:r>
      <w:r w:rsidRPr="005C0A86">
        <w:rPr>
          <w:sz w:val="24"/>
        </w:rPr>
        <w:t xml:space="preserve"> (</w:t>
      </w:r>
      <w:r w:rsidRPr="00757306">
        <w:rPr>
          <w:sz w:val="24"/>
          <w:lang w:val="en-US"/>
        </w:rPr>
        <w:t>multiple</w:t>
      </w:r>
      <w:r w:rsidRPr="005C0A86">
        <w:rPr>
          <w:sz w:val="24"/>
        </w:rPr>
        <w:t xml:space="preserve"> </w:t>
      </w:r>
      <w:r w:rsidRPr="00757306">
        <w:rPr>
          <w:sz w:val="24"/>
          <w:lang w:val="en-US"/>
        </w:rPr>
        <w:t>frequency</w:t>
      </w:r>
      <w:r w:rsidRPr="005C0A86">
        <w:rPr>
          <w:sz w:val="24"/>
        </w:rPr>
        <w:t xml:space="preserve"> </w:t>
      </w:r>
      <w:r w:rsidRPr="00757306">
        <w:rPr>
          <w:sz w:val="24"/>
          <w:lang w:val="en-US"/>
        </w:rPr>
        <w:t>shift</w:t>
      </w:r>
      <w:r w:rsidRPr="005C0A86">
        <w:rPr>
          <w:sz w:val="24"/>
        </w:rPr>
        <w:t xml:space="preserve"> </w:t>
      </w:r>
      <w:r w:rsidRPr="00757306">
        <w:rPr>
          <w:sz w:val="24"/>
          <w:lang w:val="en-US"/>
        </w:rPr>
        <w:t>keying</w:t>
      </w:r>
      <w:r w:rsidRPr="005C0A86">
        <w:rPr>
          <w:sz w:val="24"/>
        </w:rPr>
        <w:t xml:space="preserve"> — </w:t>
      </w:r>
      <w:r w:rsidRPr="00757306">
        <w:rPr>
          <w:sz w:val="24"/>
          <w:lang w:val="en-US"/>
        </w:rPr>
        <w:t>MFSK</w:t>
      </w:r>
      <w:r w:rsidRPr="005C0A86">
        <w:rPr>
          <w:sz w:val="24"/>
        </w:rPr>
        <w:t>)</w:t>
      </w:r>
      <w:r w:rsidR="002C119B" w:rsidRPr="002C119B">
        <w:rPr>
          <w:sz w:val="24"/>
        </w:rPr>
        <w:t xml:space="preserve"> [</w:t>
      </w:r>
      <w:r w:rsidR="003C2B0D">
        <w:rPr>
          <w:sz w:val="24"/>
        </w:rPr>
        <w:t>4</w:t>
      </w:r>
      <w:r w:rsidR="002C119B" w:rsidRPr="002C119B">
        <w:rPr>
          <w:sz w:val="24"/>
        </w:rPr>
        <w:t>]</w:t>
      </w:r>
      <w:r w:rsidRPr="005C0A86">
        <w:rPr>
          <w:sz w:val="24"/>
        </w:rPr>
        <w:t xml:space="preserve">. </w:t>
      </w:r>
      <w:r w:rsidR="002C119B">
        <w:rPr>
          <w:sz w:val="24"/>
          <w:lang w:val="en-US"/>
        </w:rPr>
        <w:t>C</w:t>
      </w:r>
      <w:r w:rsidRPr="00757306">
        <w:rPr>
          <w:sz w:val="24"/>
        </w:rPr>
        <w:t xml:space="preserve">хема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преду</w:t>
      </w:r>
      <w:r w:rsidRPr="00757306">
        <w:rPr>
          <w:sz w:val="24"/>
        </w:rPr>
        <w:softHyphen/>
        <w:t xml:space="preserve">сматривает использование </w:t>
      </w:r>
      <w:r w:rsidRPr="00757306">
        <w:rPr>
          <w:i/>
          <w:iCs/>
          <w:sz w:val="24"/>
        </w:rPr>
        <w:t xml:space="preserve">М </w:t>
      </w:r>
      <w:r w:rsidRPr="00757306">
        <w:rPr>
          <w:sz w:val="24"/>
        </w:rPr>
        <w:t xml:space="preserve">= </w:t>
      </w:r>
      <w:r w:rsidRPr="00AD5B86">
        <w:rPr>
          <w:iCs/>
          <w:sz w:val="24"/>
        </w:rPr>
        <w:t>2</w:t>
      </w:r>
      <w:r>
        <w:rPr>
          <w:i/>
          <w:iCs/>
          <w:sz w:val="24"/>
          <w:vertAlign w:val="superscript"/>
          <w:lang w:val="en-US"/>
        </w:rPr>
        <w:t>L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различных частот для кодирования входного цифрового сигнала по </w:t>
      </w:r>
      <w:r w:rsidRPr="00757306">
        <w:rPr>
          <w:i/>
          <w:iCs/>
          <w:sz w:val="24"/>
          <w:lang w:val="en-US"/>
        </w:rPr>
        <w:t>L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бит за такт. Передаваемый сигнал о</w:t>
      </w:r>
      <w:r w:rsidR="005C0A86">
        <w:rPr>
          <w:sz w:val="24"/>
        </w:rPr>
        <w:t>писывается следую</w:t>
      </w:r>
      <w:r w:rsidR="005C0A86">
        <w:rPr>
          <w:sz w:val="24"/>
        </w:rPr>
        <w:softHyphen/>
        <w:t>щей функцией</w:t>
      </w:r>
      <w:r w:rsidRPr="00757306">
        <w:rPr>
          <w:sz w:val="24"/>
        </w:rPr>
        <w:t>:</w:t>
      </w:r>
    </w:p>
    <w:p w14:paraId="23A666C4" w14:textId="63BFEC4C" w:rsidR="008E3D7F" w:rsidRPr="008E3D7F" w:rsidRDefault="009C732A" w:rsidP="005C0A86">
      <w:pPr>
        <w:ind w:right="-5" w:firstLine="270"/>
        <w:jc w:val="right"/>
        <w:rPr>
          <w:sz w:val="24"/>
        </w:rPr>
      </w:pPr>
      <w:r w:rsidRPr="00A73312">
        <w:rPr>
          <w:noProof/>
          <w:position w:val="-12"/>
          <w:sz w:val="24"/>
          <w:lang w:val="en-US"/>
        </w:rPr>
        <w:object w:dxaOrig="2180" w:dyaOrig="360" w14:anchorId="59571FEC">
          <v:shape id="_x0000_i1030" type="#_x0000_t75" alt="" style="width:109.45pt;height:18pt;mso-width-percent:0;mso-height-percent:0;mso-width-percent:0;mso-height-percent:0" o:ole="">
            <v:imagedata r:id="rId23" o:title=""/>
          </v:shape>
          <o:OLEObject Type="Embed" ProgID="Equation.3" ShapeID="_x0000_i1030" DrawAspect="Content" ObjectID="_1830418561" r:id="rId24"/>
        </w:object>
      </w:r>
      <w:r w:rsidR="008E3D7F" w:rsidRPr="008E3D7F">
        <w:rPr>
          <w:sz w:val="24"/>
        </w:rPr>
        <w:t xml:space="preserve">,   </w:t>
      </w:r>
      <w:r w:rsidRPr="00AD5B86">
        <w:rPr>
          <w:noProof/>
          <w:position w:val="-6"/>
          <w:sz w:val="24"/>
          <w:lang w:val="en-US"/>
        </w:rPr>
        <w:object w:dxaOrig="960" w:dyaOrig="279" w14:anchorId="7E708E6E">
          <v:shape id="_x0000_i1031" type="#_x0000_t75" alt="" style="width:47.75pt;height:14.55pt;mso-width-percent:0;mso-height-percent:0;mso-width-percent:0;mso-height-percent:0" o:ole="">
            <v:imagedata r:id="rId25" o:title=""/>
          </v:shape>
          <o:OLEObject Type="Embed" ProgID="Equation.3" ShapeID="_x0000_i1031" DrawAspect="Content" ObjectID="_1830418562" r:id="rId26"/>
        </w:object>
      </w:r>
      <w:r w:rsidR="008E3D7F" w:rsidRPr="008E3D7F">
        <w:rPr>
          <w:sz w:val="24"/>
        </w:rPr>
        <w:t>.</w:t>
      </w:r>
      <w:r w:rsidR="005C0A86">
        <w:rPr>
          <w:sz w:val="24"/>
        </w:rPr>
        <w:tab/>
      </w:r>
      <w:r w:rsidR="005C0A86">
        <w:rPr>
          <w:sz w:val="24"/>
        </w:rPr>
        <w:tab/>
      </w:r>
      <w:r w:rsidR="005C0A86">
        <w:rPr>
          <w:sz w:val="24"/>
        </w:rPr>
        <w:tab/>
      </w:r>
      <w:r w:rsidR="005C0A86">
        <w:rPr>
          <w:sz w:val="24"/>
        </w:rPr>
        <w:tab/>
        <w:t>(2)</w:t>
      </w:r>
    </w:p>
    <w:p w14:paraId="41C13A61" w14:textId="77777777" w:rsidR="008E3D7F" w:rsidRPr="008E3D7F" w:rsidRDefault="008E3D7F" w:rsidP="008E3D7F">
      <w:pPr>
        <w:shd w:val="clear" w:color="auto" w:fill="FFFFFF"/>
        <w:rPr>
          <w:sz w:val="24"/>
        </w:rPr>
      </w:pPr>
      <w:r w:rsidRPr="00757306">
        <w:rPr>
          <w:sz w:val="24"/>
        </w:rPr>
        <w:t>Здесь</w:t>
      </w:r>
    </w:p>
    <w:p w14:paraId="2CE97887" w14:textId="77777777" w:rsidR="008E3D7F" w:rsidRPr="008E3D7F" w:rsidRDefault="008E3D7F" w:rsidP="008E3D7F">
      <w:pPr>
        <w:shd w:val="clear" w:color="auto" w:fill="FFFFFF"/>
        <w:ind w:firstLine="360"/>
        <w:rPr>
          <w:sz w:val="24"/>
        </w:rPr>
      </w:pPr>
      <w:r>
        <w:rPr>
          <w:bCs/>
          <w:i/>
          <w:sz w:val="24"/>
          <w:lang w:val="en-US"/>
        </w:rPr>
        <w:t>f</w:t>
      </w:r>
      <w:r>
        <w:rPr>
          <w:bCs/>
          <w:i/>
          <w:sz w:val="24"/>
          <w:vertAlign w:val="subscript"/>
          <w:lang w:val="en-US"/>
        </w:rPr>
        <w:t>i</w:t>
      </w:r>
      <w:r w:rsidRPr="008E3D7F">
        <w:rPr>
          <w:bCs/>
          <w:sz w:val="24"/>
        </w:rPr>
        <w:t xml:space="preserve"> = </w:t>
      </w: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c</w:t>
      </w:r>
      <w:r w:rsidRPr="008E3D7F">
        <w:rPr>
          <w:bCs/>
          <w:sz w:val="24"/>
        </w:rPr>
        <w:t xml:space="preserve"> + (2</w:t>
      </w:r>
      <w:r>
        <w:rPr>
          <w:bCs/>
          <w:i/>
          <w:sz w:val="24"/>
          <w:lang w:val="en-US"/>
        </w:rPr>
        <w:t>i</w:t>
      </w:r>
      <w:r w:rsidRPr="008E3D7F">
        <w:rPr>
          <w:bCs/>
          <w:sz w:val="24"/>
        </w:rPr>
        <w:t xml:space="preserve"> − 1 − </w:t>
      </w:r>
      <w:r>
        <w:rPr>
          <w:bCs/>
          <w:i/>
          <w:sz w:val="24"/>
          <w:lang w:val="en-US"/>
        </w:rPr>
        <w:t>M</w:t>
      </w:r>
      <w:r w:rsidRPr="008E3D7F">
        <w:rPr>
          <w:bCs/>
          <w:sz w:val="24"/>
        </w:rPr>
        <w:t>)·</w:t>
      </w:r>
      <w:r>
        <w:rPr>
          <w:bCs/>
          <w:i/>
          <w:sz w:val="24"/>
          <w:lang w:val="en-US"/>
        </w:rPr>
        <w:t>f</w:t>
      </w:r>
      <w:r>
        <w:rPr>
          <w:bCs/>
          <w:i/>
          <w:sz w:val="24"/>
          <w:vertAlign w:val="subscript"/>
          <w:lang w:val="en-US"/>
        </w:rPr>
        <w:t>d</w:t>
      </w:r>
      <w:r w:rsidRPr="008E3D7F">
        <w:rPr>
          <w:bCs/>
          <w:sz w:val="24"/>
        </w:rPr>
        <w:t>;</w:t>
      </w:r>
    </w:p>
    <w:p w14:paraId="13C18BFE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c</w:t>
      </w:r>
      <w:r w:rsidRPr="00757306">
        <w:rPr>
          <w:sz w:val="24"/>
        </w:rPr>
        <w:t xml:space="preserve"> — частота несущей;</w:t>
      </w:r>
    </w:p>
    <w:p w14:paraId="0324448D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>
        <w:rPr>
          <w:i/>
          <w:iCs/>
          <w:sz w:val="24"/>
          <w:lang w:val="en-US"/>
        </w:rPr>
        <w:t>f</w:t>
      </w:r>
      <w:r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разностная частота;</w:t>
      </w:r>
    </w:p>
    <w:p w14:paraId="21668E52" w14:textId="77777777" w:rsidR="008E3D7F" w:rsidRPr="00AD5B8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</w:rPr>
        <w:t xml:space="preserve">М </w:t>
      </w:r>
      <w:r w:rsidRPr="00757306">
        <w:rPr>
          <w:sz w:val="24"/>
        </w:rPr>
        <w:t xml:space="preserve">— количество различных сигнальных посылок, </w:t>
      </w:r>
      <w:r w:rsidRPr="00757306">
        <w:rPr>
          <w:i/>
          <w:iCs/>
          <w:sz w:val="24"/>
        </w:rPr>
        <w:t xml:space="preserve">М = </w:t>
      </w:r>
      <w:r w:rsidRPr="00AD5B86">
        <w:rPr>
          <w:iCs/>
          <w:sz w:val="24"/>
        </w:rPr>
        <w:t>2</w:t>
      </w:r>
      <w:r w:rsidRPr="00757306">
        <w:rPr>
          <w:i/>
          <w:iCs/>
          <w:sz w:val="24"/>
          <w:vertAlign w:val="superscript"/>
          <w:lang w:val="en-US"/>
        </w:rPr>
        <w:t>L</w:t>
      </w:r>
      <w:r w:rsidRPr="00AD5B86">
        <w:rPr>
          <w:iCs/>
          <w:sz w:val="24"/>
        </w:rPr>
        <w:t>;</w:t>
      </w:r>
    </w:p>
    <w:p w14:paraId="766EA300" w14:textId="77777777" w:rsidR="008E3D7F" w:rsidRPr="00757306" w:rsidRDefault="008E3D7F" w:rsidP="008E3D7F">
      <w:pPr>
        <w:shd w:val="clear" w:color="auto" w:fill="FFFFFF"/>
        <w:ind w:firstLine="360"/>
        <w:rPr>
          <w:sz w:val="24"/>
        </w:rPr>
      </w:pPr>
      <w:r w:rsidRPr="00757306">
        <w:rPr>
          <w:i/>
          <w:iCs/>
          <w:sz w:val="24"/>
          <w:lang w:val="en-US"/>
        </w:rPr>
        <w:t>L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— число битов на сигнальную посылку.</w:t>
      </w:r>
    </w:p>
    <w:p w14:paraId="0D702539" w14:textId="5A7B9144" w:rsidR="008E3D7F" w:rsidRPr="00757306" w:rsidRDefault="008E3D7F" w:rsidP="008E3D7F">
      <w:pPr>
        <w:shd w:val="clear" w:color="auto" w:fill="FFFFFF"/>
        <w:ind w:left="38" w:firstLine="360"/>
        <w:jc w:val="both"/>
        <w:rPr>
          <w:sz w:val="24"/>
        </w:rPr>
      </w:pPr>
      <w:r w:rsidRPr="00757306">
        <w:rPr>
          <w:sz w:val="24"/>
        </w:rPr>
        <w:t xml:space="preserve">В схеме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 частота сигнала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меняется с периодичностью 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секунд. Перестройка частоты производится путем модулирования сигнала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несу</w:t>
      </w:r>
      <w:r w:rsidRPr="00757306">
        <w:rPr>
          <w:sz w:val="24"/>
        </w:rPr>
        <w:softHyphen/>
        <w:t xml:space="preserve">щей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. В результате сигнал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передается по соответствующему каналу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. При скорости передачи данных </w:t>
      </w:r>
      <w:r w:rsidRPr="00757306">
        <w:rPr>
          <w:i/>
          <w:iCs/>
          <w:sz w:val="24"/>
          <w:lang w:val="en-US"/>
        </w:rPr>
        <w:t>R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время передачи одного бита составляет </w:t>
      </w:r>
      <w:r w:rsidRPr="00757306">
        <w:rPr>
          <w:i/>
          <w:iCs/>
          <w:sz w:val="24"/>
          <w:lang w:val="en-US"/>
        </w:rPr>
        <w:t>T</w:t>
      </w:r>
      <w:r w:rsidRPr="00AD5B86">
        <w:rPr>
          <w:i/>
          <w:iCs/>
          <w:sz w:val="24"/>
        </w:rPr>
        <w:t xml:space="preserve"> </w:t>
      </w:r>
      <w:r w:rsidRPr="00757306">
        <w:rPr>
          <w:i/>
          <w:iCs/>
          <w:sz w:val="24"/>
        </w:rPr>
        <w:t xml:space="preserve">= </w:t>
      </w:r>
      <w:r w:rsidRPr="00AD5B86">
        <w:rPr>
          <w:iCs/>
          <w:sz w:val="24"/>
        </w:rPr>
        <w:t>1/</w:t>
      </w:r>
      <w:r w:rsidRPr="00757306">
        <w:rPr>
          <w:i/>
          <w:iCs/>
          <w:sz w:val="24"/>
          <w:lang w:val="en-US"/>
        </w:rPr>
        <w:t>R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секунд. Время, необходимое для передачи сигнальной посылки, равно </w:t>
      </w:r>
      <w:r w:rsidRPr="00757306">
        <w:rPr>
          <w:i/>
          <w:iCs/>
          <w:sz w:val="24"/>
          <w:lang w:val="en-US"/>
        </w:rPr>
        <w:t>T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</w:t>
      </w:r>
      <w:r w:rsidRPr="00AD73E3">
        <w:rPr>
          <w:i/>
          <w:iCs/>
          <w:sz w:val="24"/>
        </w:rPr>
        <w:t>=</w:t>
      </w:r>
      <w:r w:rsidRPr="00757306">
        <w:rPr>
          <w:i/>
          <w:iCs/>
          <w:sz w:val="24"/>
        </w:rPr>
        <w:t xml:space="preserve"> </w:t>
      </w:r>
      <w:r w:rsidRPr="00757306">
        <w:rPr>
          <w:i/>
          <w:iCs/>
          <w:sz w:val="24"/>
          <w:lang w:val="en-US"/>
        </w:rPr>
        <w:t>LT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 xml:space="preserve">Если 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больше или равно </w:t>
      </w:r>
      <w:r w:rsidRPr="00757306">
        <w:rPr>
          <w:i/>
          <w:iCs/>
          <w:sz w:val="24"/>
        </w:rPr>
        <w:t>Т</w:t>
      </w:r>
      <w:r>
        <w:rPr>
          <w:i/>
          <w:iCs/>
          <w:sz w:val="24"/>
          <w:vertAlign w:val="subscript"/>
          <w:lang w:val="en-US"/>
        </w:rPr>
        <w:t>s</w:t>
      </w:r>
      <w:r w:rsidRPr="00AD73E3">
        <w:rPr>
          <w:iCs/>
          <w:sz w:val="24"/>
        </w:rPr>
        <w:t>,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модуляцию с расширением спектра принято называть расширением спектра с медленной скачкообразной перестройкой часто</w:t>
      </w:r>
      <w:r w:rsidRPr="00757306">
        <w:rPr>
          <w:sz w:val="24"/>
        </w:rPr>
        <w:softHyphen/>
        <w:t xml:space="preserve">ты, в противном случае говорят о быстрой перестройке частоты. Подытожим: расширение спектра с медленной перестройкой частоты — 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AD73E3">
        <w:rPr>
          <w:i/>
          <w:iCs/>
          <w:sz w:val="24"/>
        </w:rPr>
        <w:t xml:space="preserve"> </w:t>
      </w:r>
      <w:r>
        <w:rPr>
          <w:i/>
          <w:iCs/>
          <w:sz w:val="24"/>
        </w:rPr>
        <w:t>≥</w:t>
      </w:r>
      <w:r w:rsidRPr="00AD73E3">
        <w:rPr>
          <w:i/>
          <w:iCs/>
          <w:sz w:val="24"/>
        </w:rPr>
        <w:t xml:space="preserve"> </w:t>
      </w:r>
      <w:r w:rsidRPr="00757306">
        <w:rPr>
          <w:i/>
          <w:iCs/>
          <w:sz w:val="24"/>
          <w:lang w:val="en-US"/>
        </w:rPr>
        <w:t>T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AD73E3">
        <w:rPr>
          <w:iCs/>
          <w:sz w:val="24"/>
        </w:rPr>
        <w:t xml:space="preserve">; </w:t>
      </w:r>
      <w:r w:rsidRPr="00757306">
        <w:rPr>
          <w:sz w:val="24"/>
        </w:rPr>
        <w:t xml:space="preserve">расширение спектра с быстрой перестройкой частоты — </w:t>
      </w:r>
      <w:r w:rsidRPr="00757306">
        <w:rPr>
          <w:i/>
          <w:iCs/>
          <w:sz w:val="24"/>
        </w:rPr>
        <w:t>Т</w:t>
      </w:r>
      <w:r>
        <w:rPr>
          <w:i/>
          <w:iCs/>
          <w:sz w:val="24"/>
          <w:vertAlign w:val="subscript"/>
          <w:lang w:val="en-US"/>
        </w:rPr>
        <w:t>c</w:t>
      </w:r>
      <w:r w:rsidRPr="00AD73E3">
        <w:rPr>
          <w:i/>
          <w:iCs/>
          <w:sz w:val="24"/>
        </w:rPr>
        <w:t xml:space="preserve"> </w:t>
      </w:r>
      <w:r w:rsidRPr="00757306">
        <w:rPr>
          <w:i/>
          <w:iCs/>
          <w:sz w:val="24"/>
        </w:rPr>
        <w:t xml:space="preserve">&lt; </w:t>
      </w:r>
      <w:r w:rsidRPr="00757306">
        <w:rPr>
          <w:i/>
          <w:iCs/>
          <w:sz w:val="24"/>
          <w:lang w:val="en-US"/>
        </w:rPr>
        <w:t>T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>.</w:t>
      </w:r>
    </w:p>
    <w:p w14:paraId="4E6BF4C4" w14:textId="365FF45B" w:rsidR="008E3D7F" w:rsidRDefault="008E3D7F" w:rsidP="008E3D7F">
      <w:pPr>
        <w:shd w:val="clear" w:color="auto" w:fill="FFFFFF"/>
        <w:ind w:firstLine="360"/>
        <w:jc w:val="center"/>
        <w:rPr>
          <w:sz w:val="24"/>
        </w:rPr>
      </w:pPr>
      <w:r w:rsidRPr="00757306">
        <w:rPr>
          <w:noProof/>
          <w:sz w:val="22"/>
          <w:szCs w:val="22"/>
        </w:rPr>
        <w:lastRenderedPageBreak/>
        <w:drawing>
          <wp:inline distT="0" distB="0" distL="0" distR="0" wp14:anchorId="2F57FE8C" wp14:editId="4F009095">
            <wp:extent cx="3547872" cy="247473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12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08" cy="24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4F7E" w14:textId="0D49FFF1" w:rsidR="002C119B" w:rsidRPr="00F1669D" w:rsidRDefault="002C119B" w:rsidP="002C119B">
      <w:pPr>
        <w:shd w:val="clear" w:color="auto" w:fill="FFFFFF"/>
        <w:ind w:firstLine="270"/>
        <w:jc w:val="center"/>
        <w:rPr>
          <w:i/>
          <w:iCs/>
          <w:sz w:val="22"/>
          <w:szCs w:val="22"/>
        </w:rPr>
      </w:pPr>
      <w:r w:rsidRPr="00757306">
        <w:rPr>
          <w:i/>
          <w:iCs/>
          <w:sz w:val="22"/>
          <w:szCs w:val="22"/>
        </w:rPr>
        <w:t xml:space="preserve">Рис. </w:t>
      </w:r>
      <w:r>
        <w:rPr>
          <w:i/>
          <w:iCs/>
          <w:sz w:val="22"/>
          <w:szCs w:val="22"/>
        </w:rPr>
        <w:t>5</w:t>
      </w:r>
      <w:r w:rsidRPr="00757306">
        <w:rPr>
          <w:i/>
          <w:iCs/>
          <w:sz w:val="22"/>
          <w:szCs w:val="22"/>
        </w:rPr>
        <w:t xml:space="preserve">. Расширение спектра с медленной перестройкой частоты </w:t>
      </w:r>
    </w:p>
    <w:p w14:paraId="3FA787B7" w14:textId="77777777" w:rsidR="002C119B" w:rsidRPr="00757306" w:rsidRDefault="002C119B" w:rsidP="002C119B">
      <w:pPr>
        <w:shd w:val="clear" w:color="auto" w:fill="FFFFFF"/>
        <w:ind w:firstLine="270"/>
        <w:jc w:val="center"/>
        <w:rPr>
          <w:i/>
          <w:iCs/>
          <w:sz w:val="22"/>
          <w:szCs w:val="22"/>
        </w:rPr>
      </w:pPr>
      <w:r w:rsidRPr="00757306">
        <w:rPr>
          <w:i/>
          <w:iCs/>
          <w:sz w:val="22"/>
          <w:szCs w:val="22"/>
        </w:rPr>
        <w:t xml:space="preserve">(модуляция </w:t>
      </w:r>
      <w:r w:rsidRPr="00757306">
        <w:rPr>
          <w:i/>
          <w:iCs/>
          <w:sz w:val="22"/>
          <w:szCs w:val="22"/>
          <w:lang w:val="en-US"/>
        </w:rPr>
        <w:t>MFSK</w:t>
      </w:r>
      <w:r w:rsidRPr="00757306">
        <w:rPr>
          <w:i/>
          <w:iCs/>
          <w:sz w:val="22"/>
          <w:szCs w:val="22"/>
        </w:rPr>
        <w:t xml:space="preserve">, М </w:t>
      </w:r>
      <w:r w:rsidRPr="00757306">
        <w:rPr>
          <w:sz w:val="22"/>
          <w:szCs w:val="22"/>
        </w:rPr>
        <w:t xml:space="preserve">= </w:t>
      </w:r>
      <w:r w:rsidRPr="00757306">
        <w:rPr>
          <w:i/>
          <w:iCs/>
          <w:sz w:val="22"/>
          <w:szCs w:val="22"/>
        </w:rPr>
        <w:t xml:space="preserve">4, </w:t>
      </w:r>
      <w:r w:rsidRPr="00757306">
        <w:rPr>
          <w:i/>
          <w:iCs/>
          <w:sz w:val="22"/>
          <w:szCs w:val="22"/>
          <w:lang w:val="en-US"/>
        </w:rPr>
        <w:t>k</w:t>
      </w:r>
      <w:r w:rsidRPr="00757306">
        <w:rPr>
          <w:i/>
          <w:iCs/>
          <w:sz w:val="22"/>
          <w:szCs w:val="22"/>
        </w:rPr>
        <w:t xml:space="preserve"> </w:t>
      </w:r>
      <w:r w:rsidRPr="00757306">
        <w:rPr>
          <w:sz w:val="22"/>
          <w:szCs w:val="22"/>
        </w:rPr>
        <w:t xml:space="preserve">= </w:t>
      </w:r>
      <w:r w:rsidRPr="00757306">
        <w:rPr>
          <w:i/>
          <w:iCs/>
          <w:sz w:val="22"/>
          <w:szCs w:val="22"/>
        </w:rPr>
        <w:t>2)</w:t>
      </w:r>
    </w:p>
    <w:p w14:paraId="4EC93E92" w14:textId="01903C39" w:rsidR="008E3D7F" w:rsidRDefault="008E3D7F" w:rsidP="008E3D7F">
      <w:pPr>
        <w:shd w:val="clear" w:color="auto" w:fill="FFFFFF"/>
        <w:ind w:firstLine="360"/>
        <w:jc w:val="both"/>
        <w:rPr>
          <w:sz w:val="22"/>
          <w:szCs w:val="22"/>
        </w:rPr>
      </w:pPr>
      <w:r w:rsidRPr="00757306">
        <w:rPr>
          <w:sz w:val="24"/>
        </w:rPr>
        <w:t xml:space="preserve">На рис. </w:t>
      </w:r>
      <w:r w:rsidR="002C119B">
        <w:rPr>
          <w:sz w:val="24"/>
        </w:rPr>
        <w:t>5</w:t>
      </w:r>
      <w:r w:rsidRPr="00757306">
        <w:rPr>
          <w:sz w:val="24"/>
        </w:rPr>
        <w:t xml:space="preserve"> приведен пример медленной схемы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 с использованием сиг</w:t>
      </w:r>
      <w:r w:rsidRPr="00757306">
        <w:rPr>
          <w:sz w:val="24"/>
        </w:rPr>
        <w:softHyphen/>
        <w:t xml:space="preserve">нала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. Здесь </w:t>
      </w:r>
      <w:r w:rsidRPr="00757306">
        <w:rPr>
          <w:i/>
          <w:iCs/>
          <w:sz w:val="24"/>
        </w:rPr>
        <w:t xml:space="preserve">М = </w:t>
      </w:r>
      <w:r w:rsidRPr="00757306">
        <w:rPr>
          <w:sz w:val="24"/>
        </w:rPr>
        <w:t>4, т.е. для кодирования каж</w:t>
      </w:r>
      <w:r w:rsidRPr="00757306">
        <w:rPr>
          <w:sz w:val="24"/>
        </w:rPr>
        <w:softHyphen/>
        <w:t>дых 2 бит входных данных за такт используется четыре разных частоты. Каж</w:t>
      </w:r>
      <w:r w:rsidRPr="00757306">
        <w:rPr>
          <w:sz w:val="24"/>
        </w:rPr>
        <w:softHyphen/>
        <w:t>дая сигнальная посылка является дискретным частотным тоном. Полная шири</w:t>
      </w:r>
      <w:r w:rsidRPr="00757306">
        <w:rPr>
          <w:sz w:val="24"/>
        </w:rPr>
        <w:softHyphen/>
        <w:t xml:space="preserve">на полосы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составляет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 = </w:t>
      </w:r>
      <w:r w:rsidRPr="00757306">
        <w:rPr>
          <w:i/>
          <w:iCs/>
          <w:sz w:val="24"/>
          <w:lang w:val="en-US"/>
        </w:rPr>
        <w:t>M</w:t>
      </w:r>
      <w:r w:rsidRPr="00AD73E3">
        <w:rPr>
          <w:i/>
          <w:iCs/>
          <w:sz w:val="24"/>
        </w:rPr>
        <w:t>·</w:t>
      </w:r>
      <w:r w:rsidRPr="00757306">
        <w:rPr>
          <w:i/>
          <w:iCs/>
          <w:sz w:val="24"/>
          <w:lang w:val="en-US"/>
        </w:rPr>
        <w:t>f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AD73E3">
        <w:rPr>
          <w:iCs/>
          <w:sz w:val="24"/>
        </w:rPr>
        <w:t>.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В данном примере использовалась схема </w:t>
      </w:r>
      <w:r w:rsidR="002C119B" w:rsidRPr="00DF711E">
        <w:rPr>
          <w:sz w:val="24"/>
        </w:rPr>
        <w:t>ППРЧ</w:t>
      </w:r>
      <w:r w:rsidRPr="00757306">
        <w:rPr>
          <w:sz w:val="24"/>
        </w:rPr>
        <w:t xml:space="preserve"> с </w:t>
      </w:r>
      <w:r>
        <w:rPr>
          <w:i/>
          <w:iCs/>
          <w:sz w:val="24"/>
          <w:lang w:val="en-US"/>
        </w:rPr>
        <w:t>k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= 2. Следоват</w:t>
      </w:r>
      <w:r>
        <w:rPr>
          <w:sz w:val="24"/>
        </w:rPr>
        <w:t>ельно, всего использовано 4 = 2</w:t>
      </w:r>
      <w:r>
        <w:rPr>
          <w:i/>
          <w:sz w:val="24"/>
          <w:vertAlign w:val="superscript"/>
          <w:lang w:val="en-US"/>
        </w:rPr>
        <w:t>k</w:t>
      </w:r>
      <w:r w:rsidRPr="00757306">
        <w:rPr>
          <w:sz w:val="24"/>
        </w:rPr>
        <w:t xml:space="preserve"> различных каналов, ши</w:t>
      </w:r>
      <w:r w:rsidRPr="00757306">
        <w:rPr>
          <w:sz w:val="24"/>
        </w:rPr>
        <w:softHyphen/>
        <w:t xml:space="preserve">рина полосы каждого из которых равна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 xml:space="preserve">Полная ширина полосы </w:t>
      </w:r>
      <w:r w:rsidR="002C119B" w:rsidRPr="007151F4">
        <w:rPr>
          <w:sz w:val="24"/>
        </w:rPr>
        <w:t>ППРЧ</w:t>
      </w:r>
      <w:r w:rsidRPr="00757306">
        <w:rPr>
          <w:sz w:val="24"/>
        </w:rPr>
        <w:t xml:space="preserve"> равна </w:t>
      </w:r>
      <w:r w:rsidRPr="00757306">
        <w:rPr>
          <w:i/>
          <w:iCs/>
          <w:sz w:val="24"/>
          <w:lang w:val="en-US"/>
        </w:rPr>
        <w:t>W</w:t>
      </w:r>
      <w:r>
        <w:rPr>
          <w:i/>
          <w:iCs/>
          <w:sz w:val="24"/>
          <w:vertAlign w:val="subscript"/>
          <w:lang w:val="en-US"/>
        </w:rPr>
        <w:t>s</w:t>
      </w:r>
      <w:r w:rsidRPr="00AD73E3">
        <w:rPr>
          <w:iCs/>
          <w:sz w:val="24"/>
        </w:rPr>
        <w:t xml:space="preserve"> </w:t>
      </w:r>
      <w:r w:rsidRPr="00757306">
        <w:rPr>
          <w:sz w:val="24"/>
        </w:rPr>
        <w:t xml:space="preserve">= </w:t>
      </w:r>
      <w:r w:rsidRPr="00AD73E3">
        <w:rPr>
          <w:iCs/>
          <w:sz w:val="24"/>
        </w:rPr>
        <w:t>2</w:t>
      </w:r>
      <w:r w:rsidRPr="00757306">
        <w:rPr>
          <w:i/>
          <w:iCs/>
          <w:sz w:val="24"/>
          <w:vertAlign w:val="superscript"/>
          <w:lang w:val="en-US"/>
        </w:rPr>
        <w:t>k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>Для выбора одного из четырех каналов используется по 2 бит псевдо</w:t>
      </w:r>
      <w:r w:rsidRPr="00757306">
        <w:rPr>
          <w:sz w:val="24"/>
        </w:rPr>
        <w:softHyphen/>
        <w:t xml:space="preserve">случайной последовательности. Выбранный канал используется на протяжении времени передачи двух сигнальных посылок, или 4 бит </w:t>
      </w:r>
      <w:r w:rsidRPr="00AD73E3">
        <w:rPr>
          <w:iCs/>
          <w:sz w:val="24"/>
        </w:rPr>
        <w:t>(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757306">
        <w:rPr>
          <w:i/>
          <w:iCs/>
          <w:sz w:val="24"/>
        </w:rPr>
        <w:t xml:space="preserve"> </w:t>
      </w:r>
      <w:r>
        <w:rPr>
          <w:iCs/>
          <w:sz w:val="24"/>
        </w:rPr>
        <w:t>−</w:t>
      </w:r>
      <w:r w:rsidRPr="00757306">
        <w:rPr>
          <w:i/>
          <w:iCs/>
          <w:sz w:val="24"/>
        </w:rPr>
        <w:t xml:space="preserve"> </w:t>
      </w:r>
      <w:r w:rsidRPr="00AD73E3">
        <w:rPr>
          <w:iCs/>
          <w:sz w:val="24"/>
        </w:rPr>
        <w:t>2</w:t>
      </w:r>
      <w:r w:rsidRPr="00757306">
        <w:rPr>
          <w:i/>
          <w:iCs/>
          <w:sz w:val="24"/>
          <w:lang w:val="en-US"/>
        </w:rPr>
        <w:t>T</w:t>
      </w:r>
      <w:r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= </w:t>
      </w:r>
      <w:r w:rsidRPr="00757306">
        <w:rPr>
          <w:sz w:val="24"/>
        </w:rPr>
        <w:t>4</w:t>
      </w:r>
      <w:r>
        <w:rPr>
          <w:i/>
          <w:sz w:val="24"/>
          <w:lang w:val="en-US"/>
        </w:rPr>
        <w:t>T</w:t>
      </w:r>
      <w:r w:rsidRPr="00757306">
        <w:rPr>
          <w:sz w:val="24"/>
        </w:rPr>
        <w:t>).</w:t>
      </w:r>
      <w:r w:rsidRPr="008E3D7F">
        <w:rPr>
          <w:sz w:val="22"/>
          <w:szCs w:val="22"/>
        </w:rPr>
        <w:t xml:space="preserve"> </w:t>
      </w:r>
    </w:p>
    <w:p w14:paraId="2CC7F022" w14:textId="59A46C14" w:rsidR="008E3D7F" w:rsidRDefault="008E3D7F" w:rsidP="008E3D7F">
      <w:pPr>
        <w:shd w:val="clear" w:color="auto" w:fill="FFFFFF"/>
        <w:ind w:firstLine="360"/>
        <w:jc w:val="center"/>
        <w:rPr>
          <w:sz w:val="24"/>
        </w:rPr>
      </w:pPr>
      <w:r w:rsidRPr="00757306">
        <w:rPr>
          <w:noProof/>
          <w:sz w:val="22"/>
          <w:szCs w:val="22"/>
        </w:rPr>
        <w:drawing>
          <wp:inline distT="0" distB="0" distL="0" distR="0" wp14:anchorId="7F876279" wp14:editId="71A84E51">
            <wp:extent cx="3882272" cy="267004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5000" contras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53" cy="27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D822" w14:textId="4B9BE43A" w:rsidR="002C119B" w:rsidRPr="00F1669D" w:rsidRDefault="002C119B" w:rsidP="002C119B">
      <w:pPr>
        <w:shd w:val="clear" w:color="auto" w:fill="FFFFFF"/>
        <w:ind w:firstLine="270"/>
        <w:jc w:val="center"/>
        <w:rPr>
          <w:i/>
          <w:iCs/>
          <w:sz w:val="22"/>
          <w:szCs w:val="22"/>
        </w:rPr>
      </w:pPr>
      <w:r w:rsidRPr="00757306">
        <w:rPr>
          <w:i/>
          <w:iCs/>
          <w:sz w:val="22"/>
          <w:szCs w:val="22"/>
        </w:rPr>
        <w:t xml:space="preserve">Рис. </w:t>
      </w:r>
      <w:r>
        <w:rPr>
          <w:i/>
          <w:iCs/>
          <w:sz w:val="22"/>
          <w:szCs w:val="22"/>
        </w:rPr>
        <w:t>6</w:t>
      </w:r>
      <w:r w:rsidRPr="00757306">
        <w:rPr>
          <w:i/>
          <w:iCs/>
          <w:sz w:val="22"/>
          <w:szCs w:val="22"/>
        </w:rPr>
        <w:t xml:space="preserve">. Расширение   спектра   с   быстрой   перестройкой частоты </w:t>
      </w:r>
    </w:p>
    <w:p w14:paraId="13D318EE" w14:textId="23F036A4" w:rsidR="002C119B" w:rsidRPr="00757306" w:rsidRDefault="002C119B" w:rsidP="002C119B">
      <w:pPr>
        <w:shd w:val="clear" w:color="auto" w:fill="FFFFFF"/>
        <w:ind w:firstLine="360"/>
        <w:jc w:val="center"/>
        <w:rPr>
          <w:sz w:val="24"/>
        </w:rPr>
      </w:pPr>
      <w:r w:rsidRPr="00757306">
        <w:rPr>
          <w:i/>
          <w:iCs/>
          <w:sz w:val="22"/>
          <w:szCs w:val="22"/>
        </w:rPr>
        <w:t xml:space="preserve">(модуляция </w:t>
      </w:r>
      <w:r w:rsidRPr="00757306">
        <w:rPr>
          <w:i/>
          <w:iCs/>
          <w:sz w:val="22"/>
          <w:szCs w:val="22"/>
          <w:lang w:val="en-US"/>
        </w:rPr>
        <w:t>MFSK</w:t>
      </w:r>
      <w:r w:rsidRPr="00757306">
        <w:rPr>
          <w:i/>
          <w:iCs/>
          <w:sz w:val="22"/>
          <w:szCs w:val="22"/>
        </w:rPr>
        <w:t xml:space="preserve">, М = 4, </w:t>
      </w:r>
      <w:r w:rsidRPr="00757306">
        <w:rPr>
          <w:i/>
          <w:iCs/>
          <w:sz w:val="22"/>
          <w:szCs w:val="22"/>
          <w:lang w:val="en-US"/>
        </w:rPr>
        <w:t>k</w:t>
      </w:r>
      <w:r w:rsidRPr="00757306">
        <w:rPr>
          <w:i/>
          <w:iCs/>
          <w:sz w:val="22"/>
          <w:szCs w:val="22"/>
        </w:rPr>
        <w:t xml:space="preserve"> = 2)</w:t>
      </w:r>
    </w:p>
    <w:p w14:paraId="3EB11AC3" w14:textId="2C20F51E" w:rsidR="008E3D7F" w:rsidRPr="00F1669D" w:rsidRDefault="008E3D7F" w:rsidP="008E3D7F">
      <w:pPr>
        <w:shd w:val="clear" w:color="auto" w:fill="FFFFFF"/>
        <w:ind w:left="43" w:right="130" w:firstLine="270"/>
        <w:jc w:val="both"/>
        <w:rPr>
          <w:sz w:val="24"/>
        </w:rPr>
      </w:pPr>
      <w:r w:rsidRPr="00757306">
        <w:rPr>
          <w:sz w:val="24"/>
        </w:rPr>
        <w:t xml:space="preserve">На рис. </w:t>
      </w:r>
      <w:r w:rsidR="002C119B">
        <w:rPr>
          <w:sz w:val="24"/>
        </w:rPr>
        <w:t>6</w:t>
      </w:r>
      <w:r w:rsidRPr="00757306">
        <w:rPr>
          <w:sz w:val="24"/>
        </w:rPr>
        <w:t xml:space="preserve"> приведен пример быстрой схемы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 с применением того же сигнала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</w:t>
      </w:r>
      <w:r w:rsidRPr="00AD73E3">
        <w:rPr>
          <w:iCs/>
          <w:sz w:val="24"/>
        </w:rPr>
        <w:t>(</w:t>
      </w:r>
      <w:r w:rsidRPr="00757306">
        <w:rPr>
          <w:i/>
          <w:iCs/>
          <w:sz w:val="24"/>
        </w:rPr>
        <w:t xml:space="preserve">М </w:t>
      </w:r>
      <w:r w:rsidRPr="00AD73E3">
        <w:rPr>
          <w:iCs/>
          <w:sz w:val="24"/>
        </w:rPr>
        <w:t xml:space="preserve">= </w:t>
      </w:r>
      <w:r w:rsidRPr="00757306">
        <w:rPr>
          <w:sz w:val="24"/>
        </w:rPr>
        <w:t xml:space="preserve">4, </w:t>
      </w:r>
      <w:r>
        <w:rPr>
          <w:i/>
          <w:iCs/>
          <w:sz w:val="24"/>
          <w:lang w:val="en-US"/>
        </w:rPr>
        <w:t>k</w:t>
      </w:r>
      <w:r w:rsidRPr="00757306">
        <w:rPr>
          <w:i/>
          <w:iCs/>
          <w:sz w:val="24"/>
        </w:rPr>
        <w:t xml:space="preserve"> </w:t>
      </w:r>
      <w:r w:rsidRPr="00AD73E3">
        <w:rPr>
          <w:iCs/>
          <w:sz w:val="24"/>
        </w:rPr>
        <w:t>=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2). В данном примере каждая сигнальная посылка соот</w:t>
      </w:r>
      <w:r w:rsidRPr="00757306">
        <w:rPr>
          <w:sz w:val="24"/>
        </w:rPr>
        <w:softHyphen/>
        <w:t xml:space="preserve">ветствует двум частотным тонам. Снова </w:t>
      </w:r>
      <w:r>
        <w:rPr>
          <w:i/>
          <w:iCs/>
          <w:sz w:val="24"/>
          <w:lang w:val="en-US"/>
        </w:rPr>
        <w:t>W</w:t>
      </w:r>
      <w:r>
        <w:rPr>
          <w:i/>
          <w:iCs/>
          <w:sz w:val="24"/>
          <w:vertAlign w:val="subscript"/>
          <w:lang w:val="en-US"/>
        </w:rPr>
        <w:t>d</w:t>
      </w:r>
      <w:r w:rsidRPr="00AD73E3">
        <w:rPr>
          <w:i/>
          <w:iCs/>
          <w:sz w:val="24"/>
        </w:rPr>
        <w:t xml:space="preserve"> </w:t>
      </w:r>
      <w:r w:rsidRPr="00757306">
        <w:rPr>
          <w:i/>
          <w:iCs/>
          <w:sz w:val="24"/>
        </w:rPr>
        <w:t xml:space="preserve">= </w:t>
      </w:r>
      <w:r w:rsidRPr="00757306">
        <w:rPr>
          <w:i/>
          <w:iCs/>
          <w:sz w:val="24"/>
          <w:lang w:val="en-US"/>
        </w:rPr>
        <w:t>Mf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 </w:t>
      </w:r>
      <w:r w:rsidRPr="00AD73E3">
        <w:rPr>
          <w:iCs/>
          <w:sz w:val="24"/>
        </w:rPr>
        <w:t>и</w:t>
      </w:r>
      <w:r w:rsidRPr="00757306">
        <w:rPr>
          <w:i/>
          <w:iCs/>
          <w:sz w:val="24"/>
        </w:rPr>
        <w:t xml:space="preserve">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= </w:t>
      </w:r>
      <w:r w:rsidRPr="00AD73E3">
        <w:rPr>
          <w:iCs/>
          <w:sz w:val="24"/>
        </w:rPr>
        <w:t>2</w:t>
      </w:r>
      <w:r w:rsidRPr="00757306">
        <w:rPr>
          <w:i/>
          <w:iCs/>
          <w:sz w:val="24"/>
          <w:vertAlign w:val="superscript"/>
          <w:lang w:val="en-US"/>
        </w:rPr>
        <w:t>k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. </w:t>
      </w:r>
      <w:r w:rsidRPr="00757306">
        <w:rPr>
          <w:i/>
          <w:iCs/>
          <w:sz w:val="24"/>
          <w:lang w:val="en-US"/>
        </w:rPr>
        <w:t>T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и </w:t>
      </w:r>
      <w:r w:rsidRPr="00757306">
        <w:rPr>
          <w:i/>
          <w:iCs/>
          <w:sz w:val="24"/>
        </w:rPr>
        <w:t>Т</w:t>
      </w:r>
      <w:r w:rsidRPr="00757306">
        <w:rPr>
          <w:i/>
          <w:iCs/>
          <w:sz w:val="24"/>
          <w:vertAlign w:val="subscript"/>
        </w:rPr>
        <w:t>с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связаны как </w:t>
      </w:r>
      <w:r w:rsidRPr="00757306">
        <w:rPr>
          <w:i/>
          <w:iCs/>
          <w:sz w:val="24"/>
        </w:rPr>
        <w:t>Т</w:t>
      </w:r>
      <w:r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</w:t>
      </w:r>
      <w:r w:rsidRPr="00AD73E3">
        <w:rPr>
          <w:iCs/>
          <w:sz w:val="24"/>
        </w:rPr>
        <w:t>=</w:t>
      </w:r>
      <w:r w:rsidRPr="00757306">
        <w:rPr>
          <w:i/>
          <w:iCs/>
          <w:sz w:val="24"/>
        </w:rPr>
        <w:t xml:space="preserve"> </w:t>
      </w:r>
      <w:r w:rsidRPr="00AD73E3">
        <w:rPr>
          <w:iCs/>
          <w:sz w:val="24"/>
        </w:rPr>
        <w:t>2</w:t>
      </w:r>
      <w:r w:rsidRPr="00757306">
        <w:rPr>
          <w:i/>
          <w:iCs/>
          <w:sz w:val="24"/>
          <w:lang w:val="en-US"/>
        </w:rPr>
        <w:t>T</w:t>
      </w:r>
      <w:r>
        <w:rPr>
          <w:i/>
          <w:iCs/>
          <w:sz w:val="24"/>
          <w:vertAlign w:val="subscript"/>
          <w:lang w:val="en-US"/>
        </w:rPr>
        <w:t>c</w:t>
      </w:r>
      <w:r w:rsidRPr="00757306">
        <w:rPr>
          <w:i/>
          <w:iCs/>
          <w:sz w:val="24"/>
        </w:rPr>
        <w:t xml:space="preserve"> = </w:t>
      </w:r>
      <w:r w:rsidRPr="00AD73E3">
        <w:rPr>
          <w:sz w:val="24"/>
        </w:rPr>
        <w:t>2</w:t>
      </w:r>
      <w:r>
        <w:rPr>
          <w:i/>
          <w:sz w:val="24"/>
          <w:lang w:val="en-US"/>
        </w:rPr>
        <w:t>T</w:t>
      </w:r>
      <w:r w:rsidRPr="00AD73E3">
        <w:rPr>
          <w:sz w:val="24"/>
        </w:rPr>
        <w:t>.</w:t>
      </w:r>
      <w:r w:rsidRPr="00757306">
        <w:rPr>
          <w:sz w:val="24"/>
        </w:rPr>
        <w:t xml:space="preserve"> Вообще при наличии шума или намеренных помех быстрая схема дает лучшее качество связи, чем медленная. Например, если для передачи каждой сиг</w:t>
      </w:r>
      <w:r w:rsidRPr="00757306">
        <w:rPr>
          <w:sz w:val="24"/>
        </w:rPr>
        <w:softHyphen/>
        <w:t>нальной посылки используется три или более частот (элементарных сигналов), приемник принимает решение о том, какая сигнальная посылка была послана, ос</w:t>
      </w:r>
      <w:r w:rsidRPr="00757306">
        <w:rPr>
          <w:sz w:val="24"/>
        </w:rPr>
        <w:softHyphen/>
        <w:t>новываясь на большинстве корректно принятых элементарных сигналов.</w:t>
      </w:r>
    </w:p>
    <w:p w14:paraId="2A77ED08" w14:textId="02B223C7" w:rsidR="008E3D7F" w:rsidRPr="00757306" w:rsidRDefault="008E3D7F" w:rsidP="008E3D7F">
      <w:pPr>
        <w:shd w:val="clear" w:color="auto" w:fill="FFFFFF"/>
        <w:ind w:left="43" w:right="134" w:firstLine="317"/>
        <w:jc w:val="both"/>
        <w:rPr>
          <w:sz w:val="24"/>
        </w:rPr>
      </w:pPr>
      <w:r w:rsidRPr="00757306">
        <w:rPr>
          <w:sz w:val="24"/>
        </w:rPr>
        <w:lastRenderedPageBreak/>
        <w:t xml:space="preserve">Как правило, </w:t>
      </w:r>
      <w:r w:rsidR="002C119B" w:rsidRPr="002C119B">
        <w:rPr>
          <w:sz w:val="24"/>
        </w:rPr>
        <w:t>ППРЧ</w:t>
      </w:r>
      <w:r w:rsidRPr="00757306">
        <w:rPr>
          <w:sz w:val="24"/>
        </w:rPr>
        <w:t xml:space="preserve"> предусматривает использование большого числа частот, следова</w:t>
      </w:r>
      <w:r w:rsidRPr="00757306">
        <w:rPr>
          <w:sz w:val="24"/>
        </w:rPr>
        <w:softHyphen/>
        <w:t xml:space="preserve">тельно,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s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намного больше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 xml:space="preserve">Одним из преимуществ такого подхода является большая устойчивость системы с большим значением </w:t>
      </w:r>
      <w:r>
        <w:rPr>
          <w:i/>
          <w:iCs/>
          <w:sz w:val="24"/>
          <w:lang w:val="en-US"/>
        </w:rPr>
        <w:t>k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к воздействию намеренных помех. Предположим, например, что имеется передатчик </w:t>
      </w:r>
      <w:r w:rsidRPr="00757306">
        <w:rPr>
          <w:sz w:val="24"/>
          <w:lang w:val="en-US"/>
        </w:rPr>
        <w:t>MFSK</w:t>
      </w:r>
      <w:r w:rsidRPr="00757306">
        <w:rPr>
          <w:sz w:val="24"/>
        </w:rPr>
        <w:t xml:space="preserve"> с шириной полосы </w:t>
      </w:r>
      <w:r w:rsidRPr="00757306">
        <w:rPr>
          <w:i/>
          <w:iCs/>
          <w:sz w:val="24"/>
          <w:lang w:val="en-US"/>
        </w:rPr>
        <w:t>W</w:t>
      </w:r>
      <w:r w:rsidRPr="00757306">
        <w:rPr>
          <w:i/>
          <w:iCs/>
          <w:sz w:val="24"/>
          <w:vertAlign w:val="subscript"/>
          <w:lang w:val="en-US"/>
        </w:rPr>
        <w:t>d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 xml:space="preserve">и источник намеренных помех с полосой такой же ширины и фиксированной мощностью </w:t>
      </w:r>
      <w:r w:rsidRPr="00757306">
        <w:rPr>
          <w:i/>
          <w:iCs/>
          <w:sz w:val="24"/>
          <w:lang w:val="en-US"/>
        </w:rPr>
        <w:t>S</w:t>
      </w:r>
      <w:r w:rsidRPr="00080672">
        <w:rPr>
          <w:i/>
          <w:iCs/>
          <w:sz w:val="24"/>
          <w:vertAlign w:val="subscript"/>
          <w:lang w:val="en-US"/>
        </w:rPr>
        <w:t>j</w:t>
      </w:r>
      <w:r w:rsidRPr="00757306">
        <w:rPr>
          <w:i/>
          <w:iCs/>
          <w:sz w:val="24"/>
        </w:rPr>
        <w:t xml:space="preserve"> </w:t>
      </w:r>
      <w:r w:rsidRPr="00757306">
        <w:rPr>
          <w:sz w:val="24"/>
        </w:rPr>
        <w:t>на несущей частоте. Тогда отношение энергии сигнала на бит к плот</w:t>
      </w:r>
      <w:r w:rsidRPr="00757306">
        <w:rPr>
          <w:sz w:val="24"/>
        </w:rPr>
        <w:softHyphen/>
        <w:t>ности энергии шума на герц записывается в следующем виде:</w:t>
      </w:r>
    </w:p>
    <w:p w14:paraId="55CD09CC" w14:textId="77777777" w:rsidR="008E3D7F" w:rsidRPr="00080672" w:rsidRDefault="009C732A" w:rsidP="008E3D7F">
      <w:pPr>
        <w:ind w:firstLine="317"/>
        <w:jc w:val="center"/>
        <w:rPr>
          <w:sz w:val="24"/>
        </w:rPr>
      </w:pPr>
      <w:r w:rsidRPr="00080672">
        <w:rPr>
          <w:noProof/>
          <w:position w:val="-32"/>
          <w:sz w:val="24"/>
          <w:lang w:val="en-US"/>
        </w:rPr>
        <w:object w:dxaOrig="1260" w:dyaOrig="720" w14:anchorId="3526DC39">
          <v:shape id="_x0000_i1032" type="#_x0000_t75" alt="" style="width:63.7pt;height:36pt;mso-width-percent:0;mso-height-percent:0;mso-width-percent:0;mso-height-percent:0" o:ole="">
            <v:imagedata r:id="rId31" o:title=""/>
          </v:shape>
          <o:OLEObject Type="Embed" ProgID="Equation.3" ShapeID="_x0000_i1032" DrawAspect="Content" ObjectID="_1830418563" r:id="rId32"/>
        </w:object>
      </w:r>
      <w:r w:rsidR="008E3D7F" w:rsidRPr="00080672">
        <w:rPr>
          <w:sz w:val="24"/>
        </w:rPr>
        <w:t>.</w:t>
      </w:r>
    </w:p>
    <w:p w14:paraId="35FDB24C" w14:textId="77777777" w:rsidR="008E3D7F" w:rsidRPr="008E3D7F" w:rsidRDefault="008E3D7F" w:rsidP="008E3D7F">
      <w:pPr>
        <w:shd w:val="clear" w:color="auto" w:fill="FFFFFF"/>
        <w:ind w:left="5" w:right="67" w:firstLine="317"/>
        <w:jc w:val="both"/>
        <w:rPr>
          <w:sz w:val="24"/>
        </w:rPr>
      </w:pPr>
      <w:r w:rsidRPr="00757306">
        <w:rPr>
          <w:sz w:val="24"/>
        </w:rPr>
        <w:t>При использовании скачкообразной перестройки частоты генератор намеренных помех вынужде</w:t>
      </w:r>
      <w:r>
        <w:rPr>
          <w:sz w:val="24"/>
        </w:rPr>
        <w:t>н будет создавать шум на всех 2</w:t>
      </w:r>
      <w:r>
        <w:rPr>
          <w:i/>
          <w:sz w:val="24"/>
          <w:vertAlign w:val="superscript"/>
          <w:lang w:val="en-US"/>
        </w:rPr>
        <w:t>k</w:t>
      </w:r>
      <w:r w:rsidRPr="00757306">
        <w:rPr>
          <w:sz w:val="24"/>
        </w:rPr>
        <w:t xml:space="preserve"> частотах. Поскольку мощность генератора помех фиксирована, мощность шума на каждой из частот будет равна </w:t>
      </w:r>
      <w:r w:rsidRPr="00757306">
        <w:rPr>
          <w:i/>
          <w:iCs/>
          <w:sz w:val="24"/>
          <w:lang w:val="en-US"/>
        </w:rPr>
        <w:t>S</w:t>
      </w:r>
      <w:r w:rsidRPr="00080672">
        <w:rPr>
          <w:i/>
          <w:iCs/>
          <w:sz w:val="24"/>
          <w:vertAlign w:val="subscript"/>
          <w:lang w:val="en-US"/>
        </w:rPr>
        <w:t>j</w:t>
      </w:r>
      <w:r w:rsidRPr="00080672">
        <w:rPr>
          <w:iCs/>
          <w:sz w:val="24"/>
        </w:rPr>
        <w:t>/2</w:t>
      </w:r>
      <w:r w:rsidRPr="00757306">
        <w:rPr>
          <w:i/>
          <w:iCs/>
          <w:sz w:val="24"/>
          <w:vertAlign w:val="superscript"/>
          <w:lang w:val="en-US"/>
        </w:rPr>
        <w:t>k</w:t>
      </w:r>
      <w:r w:rsidRPr="00757306">
        <w:rPr>
          <w:i/>
          <w:iCs/>
          <w:sz w:val="24"/>
        </w:rPr>
        <w:t xml:space="preserve">. </w:t>
      </w:r>
      <w:r w:rsidRPr="00757306">
        <w:rPr>
          <w:sz w:val="24"/>
        </w:rPr>
        <w:t>Значит, отношение мощности сигнала к мощности шума возрастет на вели</w:t>
      </w:r>
      <w:r w:rsidRPr="00757306">
        <w:rPr>
          <w:sz w:val="24"/>
        </w:rPr>
        <w:softHyphen/>
        <w:t>чину, именуемую коэффициентом расширения спектра.</w:t>
      </w:r>
    </w:p>
    <w:p w14:paraId="5A25FA18" w14:textId="60ADE99F" w:rsidR="008E3D7F" w:rsidRPr="008E3D7F" w:rsidRDefault="009C732A" w:rsidP="008E3D7F">
      <w:pPr>
        <w:ind w:firstLine="270"/>
        <w:jc w:val="center"/>
        <w:rPr>
          <w:sz w:val="24"/>
        </w:rPr>
      </w:pPr>
      <w:r w:rsidRPr="00080672">
        <w:rPr>
          <w:noProof/>
          <w:position w:val="-14"/>
          <w:sz w:val="24"/>
          <w:lang w:val="en-US"/>
        </w:rPr>
        <w:object w:dxaOrig="1820" w:dyaOrig="400" w14:anchorId="2EDB3473">
          <v:shape id="_x0000_i1033" type="#_x0000_t75" alt="" style="width:91.35pt;height:20.1pt;mso-width-percent:0;mso-height-percent:0;mso-width-percent:0;mso-height-percent:0" o:ole="">
            <v:imagedata r:id="rId33" o:title=""/>
          </v:shape>
          <o:OLEObject Type="Embed" ProgID="Equation.3" ShapeID="_x0000_i1033" DrawAspect="Content" ObjectID="_1830418564" r:id="rId34"/>
        </w:object>
      </w:r>
      <w:r w:rsidR="008E3D7F" w:rsidRPr="00080672">
        <w:rPr>
          <w:sz w:val="24"/>
        </w:rPr>
        <w:t xml:space="preserve">                                                   </w:t>
      </w:r>
    </w:p>
    <w:p w14:paraId="05B855EA" w14:textId="77777777" w:rsidR="00CD218F" w:rsidRPr="00EF5656" w:rsidRDefault="00CD218F" w:rsidP="00CD218F">
      <w:pPr>
        <w:spacing w:after="120"/>
        <w:jc w:val="center"/>
        <w:rPr>
          <w:sz w:val="20"/>
          <w:szCs w:val="20"/>
        </w:rPr>
      </w:pPr>
    </w:p>
    <w:p w14:paraId="0BC49B39" w14:textId="77777777" w:rsidR="00F12B90" w:rsidRPr="001471AC" w:rsidRDefault="00F12B90" w:rsidP="00F12B90">
      <w:pPr>
        <w:pStyle w:val="2"/>
        <w:spacing w:before="0" w:after="120" w:line="240" w:lineRule="auto"/>
        <w:jc w:val="both"/>
        <w:rPr>
          <w:b w:val="0"/>
        </w:rPr>
      </w:pPr>
      <w:bookmarkStart w:id="3" w:name="_Hlk192108228"/>
      <w:r w:rsidRPr="00A6044D">
        <w:rPr>
          <w:lang w:val="en-GB"/>
        </w:rPr>
        <w:t>II</w:t>
      </w:r>
      <w:r w:rsidRPr="00A6044D">
        <w:t>. Комбинированные</w:t>
      </w:r>
      <w:r>
        <w:t xml:space="preserve"> </w:t>
      </w:r>
      <w:bookmarkEnd w:id="3"/>
      <w:r>
        <w:t>методы расширения спектра</w:t>
      </w:r>
    </w:p>
    <w:p w14:paraId="10838971" w14:textId="37685CFB" w:rsidR="00F12B90" w:rsidRPr="001E6F95" w:rsidRDefault="00F12B90" w:rsidP="00F12B90">
      <w:pPr>
        <w:pStyle w:val="a"/>
        <w:numPr>
          <w:ilvl w:val="0"/>
          <w:numId w:val="2"/>
        </w:numPr>
        <w:tabs>
          <w:tab w:val="left" w:pos="1134"/>
        </w:tabs>
        <w:spacing w:line="240" w:lineRule="auto"/>
        <w:jc w:val="both"/>
        <w:rPr>
          <w:sz w:val="24"/>
          <w:szCs w:val="24"/>
        </w:rPr>
      </w:pPr>
      <w:r w:rsidRPr="001E6F95">
        <w:rPr>
          <w:sz w:val="24"/>
          <w:szCs w:val="24"/>
        </w:rPr>
        <w:t>Исследование расширения спектра методом комбинирования ППРЧ-Л</w:t>
      </w:r>
      <w:r w:rsidR="00D7245B">
        <w:rPr>
          <w:sz w:val="24"/>
          <w:szCs w:val="24"/>
        </w:rPr>
        <w:t>ЧМ</w:t>
      </w:r>
      <w:r w:rsidRPr="001E6F95">
        <w:rPr>
          <w:sz w:val="24"/>
          <w:szCs w:val="24"/>
        </w:rPr>
        <w:t xml:space="preserve"> </w:t>
      </w:r>
    </w:p>
    <w:p w14:paraId="213C5C37" w14:textId="15CB30DB" w:rsidR="00CD218F" w:rsidRDefault="00F12B90" w:rsidP="00F12B90">
      <w:pPr>
        <w:pStyle w:val="a4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F34">
        <w:rPr>
          <w:rFonts w:ascii="Times New Roman" w:hAnsi="Times New Roman" w:cs="Times New Roman"/>
          <w:sz w:val="24"/>
          <w:szCs w:val="24"/>
        </w:rPr>
        <w:t>Современные реалии требуют новых подходов к передаче информации с более высокой степенью точности и защиты, одним из таких методов стало комбинирование ППРЧ и ЛЧМ</w:t>
      </w:r>
      <w:r w:rsidR="0024694F">
        <w:rPr>
          <w:rFonts w:ascii="Times New Roman" w:hAnsi="Times New Roman" w:cs="Times New Roman"/>
          <w:sz w:val="24"/>
          <w:szCs w:val="24"/>
        </w:rPr>
        <w:t xml:space="preserve"> </w:t>
      </w:r>
      <w:r w:rsidR="0024694F" w:rsidRPr="0024694F">
        <w:rPr>
          <w:rFonts w:ascii="Times New Roman" w:hAnsi="Times New Roman" w:cs="Times New Roman"/>
          <w:sz w:val="24"/>
          <w:szCs w:val="24"/>
        </w:rPr>
        <w:t>[</w:t>
      </w:r>
      <w:r w:rsidR="003C2B0D">
        <w:rPr>
          <w:rFonts w:ascii="Times New Roman" w:hAnsi="Times New Roman" w:cs="Times New Roman"/>
          <w:sz w:val="24"/>
          <w:szCs w:val="24"/>
        </w:rPr>
        <w:t>7,8</w:t>
      </w:r>
      <w:r w:rsidR="0024694F" w:rsidRPr="0024694F">
        <w:rPr>
          <w:rFonts w:ascii="Times New Roman" w:hAnsi="Times New Roman" w:cs="Times New Roman"/>
          <w:sz w:val="24"/>
          <w:szCs w:val="24"/>
        </w:rPr>
        <w:t>]</w:t>
      </w:r>
      <w:r w:rsidRPr="00231F34">
        <w:rPr>
          <w:rFonts w:ascii="Times New Roman" w:hAnsi="Times New Roman" w:cs="Times New Roman"/>
          <w:sz w:val="24"/>
          <w:szCs w:val="24"/>
        </w:rPr>
        <w:t xml:space="preserve">. Такой метод на сегодняшний день применяется массово в </w:t>
      </w:r>
      <w:r w:rsidRPr="00231F34">
        <w:rPr>
          <w:rFonts w:ascii="Times New Roman" w:hAnsi="Times New Roman" w:cs="Times New Roman"/>
          <w:sz w:val="24"/>
          <w:szCs w:val="24"/>
          <w:lang w:val="en-US"/>
        </w:rPr>
        <w:t>FPV</w:t>
      </w:r>
      <w:r w:rsidRPr="00231F34">
        <w:rPr>
          <w:rFonts w:ascii="Times New Roman" w:hAnsi="Times New Roman" w:cs="Times New Roman"/>
          <w:sz w:val="24"/>
          <w:szCs w:val="24"/>
        </w:rPr>
        <w:t>-БПЛА</w:t>
      </w:r>
      <w:r>
        <w:rPr>
          <w:rFonts w:ascii="Times New Roman" w:hAnsi="Times New Roman" w:cs="Times New Roman"/>
          <w:sz w:val="24"/>
          <w:szCs w:val="24"/>
        </w:rPr>
        <w:t xml:space="preserve"> (беспилотных летательных аппаратах)</w:t>
      </w:r>
      <w:r w:rsidRPr="00231F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Данный</w:t>
      </w:r>
      <w:r w:rsidRPr="00231F34">
        <w:rPr>
          <w:rFonts w:ascii="Times New Roman" w:hAnsi="Times New Roman" w:cs="Times New Roman"/>
          <w:sz w:val="24"/>
          <w:szCs w:val="24"/>
        </w:rPr>
        <w:t xml:space="preserve"> метод передачи</w:t>
      </w:r>
      <w:r>
        <w:rPr>
          <w:rFonts w:ascii="Times New Roman" w:hAnsi="Times New Roman" w:cs="Times New Roman"/>
          <w:sz w:val="24"/>
          <w:szCs w:val="24"/>
        </w:rPr>
        <w:t xml:space="preserve"> является крайне помехоустойчивым даже к системам радиоэлектронной борьбы</w:t>
      </w:r>
      <w:r w:rsidRPr="00231F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A6B3F" w14:textId="14A92876" w:rsidR="00F12B90" w:rsidRDefault="00F12B90" w:rsidP="00CD218F">
      <w:pPr>
        <w:pStyle w:val="a4"/>
        <w:tabs>
          <w:tab w:val="left" w:pos="426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1F34">
        <w:rPr>
          <w:rFonts w:ascii="Times New Roman" w:hAnsi="Times New Roman" w:cs="Times New Roman"/>
          <w:sz w:val="24"/>
          <w:szCs w:val="24"/>
        </w:rPr>
        <w:t>Основой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Pr="00231F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данного комбинированного метода послужили</w:t>
      </w:r>
      <w:r w:rsidRPr="00231F34">
        <w:rPr>
          <w:rFonts w:ascii="Times New Roman" w:hAnsi="Times New Roman" w:cs="Times New Roman"/>
          <w:sz w:val="24"/>
          <w:szCs w:val="24"/>
        </w:rPr>
        <w:t xml:space="preserve"> популярны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31F34">
        <w:rPr>
          <w:rFonts w:ascii="Times New Roman" w:hAnsi="Times New Roman" w:cs="Times New Roman"/>
          <w:sz w:val="24"/>
          <w:szCs w:val="24"/>
        </w:rPr>
        <w:t xml:space="preserve"> на сегодняшний день </w:t>
      </w:r>
      <w:r w:rsidRPr="00231F34">
        <w:rPr>
          <w:rFonts w:ascii="Times New Roman" w:hAnsi="Times New Roman" w:cs="Times New Roman"/>
          <w:sz w:val="24"/>
          <w:szCs w:val="24"/>
          <w:lang w:val="en-US"/>
        </w:rPr>
        <w:t>LoRa</w:t>
      </w:r>
      <w:r w:rsidRPr="00231F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протокол обмена</w:t>
      </w:r>
      <w:r w:rsidR="008F1787" w:rsidRPr="008F1787">
        <w:rPr>
          <w:rFonts w:ascii="Times New Roman" w:hAnsi="Times New Roman" w:cs="Times New Roman"/>
          <w:sz w:val="24"/>
          <w:szCs w:val="24"/>
        </w:rPr>
        <w:t xml:space="preserve"> [</w:t>
      </w:r>
      <w:r w:rsidR="003C2B0D">
        <w:rPr>
          <w:rFonts w:ascii="Times New Roman" w:hAnsi="Times New Roman" w:cs="Times New Roman"/>
          <w:sz w:val="24"/>
          <w:szCs w:val="24"/>
        </w:rPr>
        <w:t>9</w:t>
      </w:r>
      <w:r w:rsidR="008F1787" w:rsidRPr="008F178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(см. Рис.</w:t>
      </w:r>
      <w:r w:rsidR="007151F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 и программно-реализованная ППРЧ на цифровом сигнальном процессоре</w:t>
      </w:r>
      <w:r w:rsidRPr="00231F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E10B61" w14:textId="77777777" w:rsidR="00F12B90" w:rsidRDefault="00F12B90" w:rsidP="00F12B90">
      <w:pPr>
        <w:pStyle w:val="a4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7E6A9E" w14:textId="77777777" w:rsidR="00CD218F" w:rsidRDefault="00F12B90" w:rsidP="00CD218F">
      <w:pPr>
        <w:pStyle w:val="a4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A61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8378D" wp14:editId="03981DED">
            <wp:extent cx="3014980" cy="1516882"/>
            <wp:effectExtent l="0" t="0" r="0" b="7620"/>
            <wp:docPr id="23" name="Рисунок 23" descr="C:\Users\KrivosheevaO\Desktop\статья ШПС\ри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vosheevaO\Desktop\статья ШПС\рис 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5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1C33" w14:textId="3AE843D2" w:rsidR="00F12B90" w:rsidRPr="002027DB" w:rsidRDefault="00F12B90" w:rsidP="00CD218F">
      <w:pPr>
        <w:pStyle w:val="a4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611E5">
        <w:rPr>
          <w:rFonts w:ascii="Times New Roman" w:hAnsi="Times New Roman" w:cs="Times New Roman"/>
          <w:sz w:val="20"/>
          <w:szCs w:val="20"/>
        </w:rPr>
        <w:t xml:space="preserve">Рис. </w:t>
      </w:r>
      <w:r w:rsidR="007151F4">
        <w:rPr>
          <w:rFonts w:ascii="Times New Roman" w:hAnsi="Times New Roman" w:cs="Times New Roman"/>
          <w:sz w:val="20"/>
          <w:szCs w:val="20"/>
        </w:rPr>
        <w:t>7</w:t>
      </w:r>
      <w:r w:rsidRPr="00A611E5">
        <w:rPr>
          <w:rFonts w:ascii="Times New Roman" w:hAnsi="Times New Roman" w:cs="Times New Roman"/>
          <w:sz w:val="20"/>
          <w:szCs w:val="20"/>
        </w:rPr>
        <w:t xml:space="preserve">. Структура </w:t>
      </w:r>
      <w:r w:rsidRPr="00A611E5">
        <w:rPr>
          <w:rFonts w:ascii="Times New Roman" w:hAnsi="Times New Roman" w:cs="Times New Roman"/>
          <w:sz w:val="20"/>
          <w:szCs w:val="20"/>
          <w:lang w:val="en-GB"/>
        </w:rPr>
        <w:t>LoRa</w:t>
      </w:r>
      <w:r w:rsidRPr="00A611E5">
        <w:rPr>
          <w:rFonts w:ascii="Times New Roman" w:hAnsi="Times New Roman" w:cs="Times New Roman"/>
          <w:sz w:val="20"/>
          <w:szCs w:val="20"/>
        </w:rPr>
        <w:t>-сигнала</w:t>
      </w:r>
    </w:p>
    <w:p w14:paraId="6EBF7A1C" w14:textId="77777777" w:rsidR="00F12B90" w:rsidRDefault="00F12B90" w:rsidP="00F12B90">
      <w:pPr>
        <w:ind w:firstLine="851"/>
        <w:jc w:val="both"/>
        <w:rPr>
          <w:sz w:val="24"/>
        </w:rPr>
      </w:pPr>
      <w:r>
        <w:rPr>
          <w:sz w:val="24"/>
          <w:lang w:val="en-US"/>
        </w:rPr>
        <w:t>LoRa</w:t>
      </w:r>
      <w:r>
        <w:rPr>
          <w:sz w:val="24"/>
        </w:rPr>
        <w:t xml:space="preserve"> сигнал крайне устойчив к сосредоточенным помехам. Как показывает практика, для подавления такого канала связи требуется генерировать ПСП сигнал с параметрами ЛЧМ-импульсов, идентичными полезному сигналу.</w:t>
      </w:r>
    </w:p>
    <w:p w14:paraId="42BC7D1B" w14:textId="7582DA57" w:rsidR="00F12B90" w:rsidRPr="00D54085" w:rsidRDefault="00F12B90" w:rsidP="00F12B90">
      <w:pPr>
        <w:pStyle w:val="a4"/>
        <w:tabs>
          <w:tab w:val="left" w:pos="426"/>
        </w:tabs>
        <w:spacing w:after="12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технологии </w:t>
      </w:r>
      <w:r>
        <w:rPr>
          <w:rFonts w:ascii="Times New Roman" w:hAnsi="Times New Roman" w:cs="Times New Roman"/>
          <w:sz w:val="24"/>
          <w:szCs w:val="24"/>
          <w:lang w:val="en-US"/>
        </w:rPr>
        <w:t>ELRS</w:t>
      </w:r>
      <w:r w:rsidRPr="00A915EC">
        <w:rPr>
          <w:rFonts w:ascii="Times New Roman" w:hAnsi="Times New Roman" w:cs="Times New Roman"/>
          <w:sz w:val="24"/>
          <w:szCs w:val="24"/>
        </w:rPr>
        <w:t xml:space="preserve"> за основу взят протокол </w:t>
      </w:r>
      <w:r>
        <w:rPr>
          <w:rFonts w:ascii="Times New Roman" w:hAnsi="Times New Roman" w:cs="Times New Roman"/>
          <w:sz w:val="24"/>
          <w:szCs w:val="24"/>
          <w:lang w:val="en-US"/>
        </w:rPr>
        <w:t>LoRa</w:t>
      </w:r>
      <w:r>
        <w:rPr>
          <w:rFonts w:ascii="Times New Roman" w:hAnsi="Times New Roman" w:cs="Times New Roman"/>
          <w:sz w:val="24"/>
          <w:szCs w:val="24"/>
        </w:rPr>
        <w:t xml:space="preserve">, но при передаче применяется ППРЧ. Диапазон перестройки 900…930 МГц. Ширина полосы 1 канала – 500 кГц. Длительность передачи 1 скачка – 20 мс (50 скачков в секунду). Пример приема такого сигнала на </w:t>
      </w:r>
      <w:r>
        <w:rPr>
          <w:rFonts w:ascii="Times New Roman" w:hAnsi="Times New Roman" w:cs="Times New Roman"/>
          <w:sz w:val="24"/>
          <w:szCs w:val="24"/>
          <w:lang w:val="en-GB"/>
        </w:rPr>
        <w:t>SDR</w:t>
      </w:r>
      <w:r w:rsidRPr="00D54085">
        <w:rPr>
          <w:rFonts w:ascii="Times New Roman" w:hAnsi="Times New Roman" w:cs="Times New Roman"/>
          <w:sz w:val="24"/>
          <w:szCs w:val="24"/>
        </w:rPr>
        <w:t xml:space="preserve"> приемнике приведен на </w:t>
      </w:r>
      <w:r>
        <w:rPr>
          <w:rFonts w:ascii="Times New Roman" w:hAnsi="Times New Roman" w:cs="Times New Roman"/>
          <w:sz w:val="24"/>
          <w:szCs w:val="24"/>
        </w:rPr>
        <w:t>рисунке</w:t>
      </w:r>
      <w:r w:rsidRPr="00D54085">
        <w:rPr>
          <w:rFonts w:ascii="Times New Roman" w:hAnsi="Times New Roman" w:cs="Times New Roman"/>
          <w:sz w:val="24"/>
          <w:szCs w:val="24"/>
        </w:rPr>
        <w:t xml:space="preserve"> </w:t>
      </w:r>
      <w:r w:rsidR="007151F4">
        <w:rPr>
          <w:rFonts w:ascii="Times New Roman" w:hAnsi="Times New Roman" w:cs="Times New Roman"/>
          <w:sz w:val="24"/>
          <w:szCs w:val="24"/>
        </w:rPr>
        <w:t>8</w:t>
      </w:r>
      <w:r w:rsidRPr="00D54085">
        <w:rPr>
          <w:rFonts w:ascii="Times New Roman" w:hAnsi="Times New Roman" w:cs="Times New Roman"/>
          <w:sz w:val="24"/>
          <w:szCs w:val="24"/>
        </w:rPr>
        <w:t>.</w:t>
      </w:r>
    </w:p>
    <w:p w14:paraId="5418553E" w14:textId="77777777" w:rsidR="00F12B90" w:rsidRPr="00555C51" w:rsidRDefault="00F12B90" w:rsidP="00F12B90">
      <w:pPr>
        <w:pStyle w:val="a4"/>
        <w:tabs>
          <w:tab w:val="left" w:pos="426"/>
        </w:tabs>
        <w:spacing w:after="120" w:line="240" w:lineRule="auto"/>
        <w:ind w:left="0" w:firstLine="851"/>
        <w:jc w:val="both"/>
        <w:rPr>
          <w:rFonts w:ascii="Times New Roman" w:hAnsi="Times New Roman" w:cs="Times New Roman"/>
          <w:sz w:val="8"/>
          <w:szCs w:val="8"/>
        </w:rPr>
      </w:pPr>
    </w:p>
    <w:p w14:paraId="448AFC99" w14:textId="77777777" w:rsidR="00F12B90" w:rsidRDefault="00F12B90" w:rsidP="00CD218F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611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0D0C1" wp14:editId="69157D23">
            <wp:extent cx="3014980" cy="1821037"/>
            <wp:effectExtent l="0" t="0" r="0" b="8255"/>
            <wp:docPr id="24" name="Рисунок 24" descr="C:\Users\KrivosheevaO\Desktop\статья ШПС\рис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vosheevaO\Desktop\статья ШПС\рис 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8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4197" w14:textId="616D3E94" w:rsidR="00F12B90" w:rsidRDefault="00F12B90" w:rsidP="00CD218F">
      <w:pPr>
        <w:spacing w:before="120"/>
        <w:jc w:val="center"/>
        <w:rPr>
          <w:sz w:val="20"/>
          <w:szCs w:val="20"/>
        </w:rPr>
      </w:pPr>
      <w:r w:rsidRPr="00A611E5">
        <w:rPr>
          <w:sz w:val="20"/>
          <w:szCs w:val="20"/>
        </w:rPr>
        <w:t xml:space="preserve">Рис. </w:t>
      </w:r>
      <w:r w:rsidR="007151F4">
        <w:rPr>
          <w:sz w:val="20"/>
          <w:szCs w:val="20"/>
        </w:rPr>
        <w:t>8</w:t>
      </w:r>
      <w:r w:rsidRPr="00A611E5">
        <w:rPr>
          <w:sz w:val="20"/>
          <w:szCs w:val="20"/>
        </w:rPr>
        <w:t>. Сигнал, модулированный комбинированным методом ППРЧ-ЛЧМ</w:t>
      </w:r>
    </w:p>
    <w:p w14:paraId="352606B0" w14:textId="10378500" w:rsidR="00681BF7" w:rsidRPr="00681BF7" w:rsidRDefault="00681BF7" w:rsidP="00681BF7">
      <w:pPr>
        <w:spacing w:before="120"/>
        <w:ind w:firstLine="708"/>
        <w:rPr>
          <w:sz w:val="24"/>
        </w:rPr>
      </w:pPr>
      <w:r>
        <w:rPr>
          <w:sz w:val="24"/>
        </w:rPr>
        <w:t xml:space="preserve">На рис. </w:t>
      </w:r>
      <w:r w:rsidR="007151F4">
        <w:rPr>
          <w:sz w:val="24"/>
        </w:rPr>
        <w:t>8</w:t>
      </w:r>
      <w:r>
        <w:rPr>
          <w:sz w:val="24"/>
        </w:rPr>
        <w:t xml:space="preserve"> каждый пакет на отдельной частоте соответствует рис. </w:t>
      </w:r>
      <w:r w:rsidR="00E06153">
        <w:rPr>
          <w:sz w:val="24"/>
        </w:rPr>
        <w:t>1</w:t>
      </w:r>
      <w:r>
        <w:rPr>
          <w:sz w:val="24"/>
        </w:rPr>
        <w:t>.</w:t>
      </w:r>
    </w:p>
    <w:p w14:paraId="0EDB56B2" w14:textId="77777777" w:rsidR="00F12B90" w:rsidRPr="00A611E5" w:rsidRDefault="00F12B90" w:rsidP="00F12B90">
      <w:pPr>
        <w:spacing w:before="120"/>
        <w:rPr>
          <w:sz w:val="20"/>
          <w:szCs w:val="20"/>
        </w:rPr>
      </w:pPr>
    </w:p>
    <w:p w14:paraId="0F99AC74" w14:textId="4E6BA84C" w:rsidR="00F12B90" w:rsidRPr="00555C51" w:rsidRDefault="00F12B90" w:rsidP="00F12B90">
      <w:pPr>
        <w:pStyle w:val="a"/>
        <w:tabs>
          <w:tab w:val="left" w:pos="1134"/>
        </w:tabs>
        <w:spacing w:line="240" w:lineRule="auto"/>
        <w:ind w:left="0" w:firstLine="851"/>
        <w:jc w:val="both"/>
        <w:rPr>
          <w:sz w:val="24"/>
          <w:szCs w:val="24"/>
        </w:rPr>
      </w:pPr>
      <w:r w:rsidRPr="00555C51">
        <w:rPr>
          <w:sz w:val="24"/>
          <w:szCs w:val="24"/>
        </w:rPr>
        <w:t xml:space="preserve">Исследование расширения спектра методом комбинирования </w:t>
      </w:r>
      <w:r>
        <w:rPr>
          <w:sz w:val="24"/>
          <w:szCs w:val="24"/>
        </w:rPr>
        <w:t>МПП</w:t>
      </w:r>
      <w:r w:rsidR="009D7902">
        <w:rPr>
          <w:sz w:val="24"/>
          <w:szCs w:val="24"/>
        </w:rPr>
        <w:t>-Л</w:t>
      </w:r>
      <w:r w:rsidRPr="00555C51">
        <w:rPr>
          <w:sz w:val="24"/>
          <w:szCs w:val="24"/>
        </w:rPr>
        <w:t>Ч</w:t>
      </w:r>
      <w:r w:rsidR="009D7902">
        <w:rPr>
          <w:sz w:val="24"/>
          <w:szCs w:val="24"/>
        </w:rPr>
        <w:t>М</w:t>
      </w:r>
      <w:r w:rsidRPr="00D54085">
        <w:rPr>
          <w:sz w:val="24"/>
          <w:szCs w:val="24"/>
        </w:rPr>
        <w:t>.</w:t>
      </w:r>
    </w:p>
    <w:p w14:paraId="1579A40D" w14:textId="67895209" w:rsidR="00F12B90" w:rsidRPr="00704DC8" w:rsidRDefault="00F12B90" w:rsidP="00704DC8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4DC8">
        <w:rPr>
          <w:rFonts w:ascii="Times New Roman" w:hAnsi="Times New Roman" w:cs="Times New Roman"/>
          <w:sz w:val="24"/>
          <w:szCs w:val="24"/>
        </w:rPr>
        <w:tab/>
        <w:t>При использовании данного метода каждый бит информации кодируется псевдослучайной последовательностью (ПСП), имеющей острую</w:t>
      </w:r>
      <w:r w:rsidR="00685AA9">
        <w:rPr>
          <w:rFonts w:ascii="Times New Roman" w:hAnsi="Times New Roman" w:cs="Times New Roman"/>
          <w:sz w:val="24"/>
          <w:szCs w:val="24"/>
        </w:rPr>
        <w:t xml:space="preserve"> автокорреляционную (</w:t>
      </w:r>
      <w:r w:rsidRPr="00704DC8">
        <w:rPr>
          <w:rFonts w:ascii="Times New Roman" w:hAnsi="Times New Roman" w:cs="Times New Roman"/>
          <w:sz w:val="24"/>
          <w:szCs w:val="24"/>
        </w:rPr>
        <w:t>АКФ</w:t>
      </w:r>
      <w:r w:rsidR="00685AA9">
        <w:rPr>
          <w:rFonts w:ascii="Times New Roman" w:hAnsi="Times New Roman" w:cs="Times New Roman"/>
          <w:sz w:val="24"/>
          <w:szCs w:val="24"/>
        </w:rPr>
        <w:t>)</w:t>
      </w:r>
      <w:r w:rsidRPr="00704DC8">
        <w:rPr>
          <w:rFonts w:ascii="Times New Roman" w:hAnsi="Times New Roman" w:cs="Times New Roman"/>
          <w:sz w:val="24"/>
          <w:szCs w:val="24"/>
        </w:rPr>
        <w:t>, но при этом, каждый элемент ПСП представляет собой ЛЧМ и</w:t>
      </w:r>
      <w:r w:rsidR="00704DC8">
        <w:rPr>
          <w:rFonts w:ascii="Times New Roman" w:hAnsi="Times New Roman" w:cs="Times New Roman"/>
          <w:sz w:val="24"/>
          <w:szCs w:val="24"/>
        </w:rPr>
        <w:t>мпульс, имеющий свою острую АКФ (см. рис.</w:t>
      </w:r>
      <w:r w:rsidR="007151F4">
        <w:rPr>
          <w:rFonts w:ascii="Times New Roman" w:hAnsi="Times New Roman" w:cs="Times New Roman"/>
          <w:sz w:val="24"/>
          <w:szCs w:val="24"/>
        </w:rPr>
        <w:t xml:space="preserve"> 9</w:t>
      </w:r>
      <w:r w:rsidR="00704DC8">
        <w:rPr>
          <w:rFonts w:ascii="Times New Roman" w:hAnsi="Times New Roman" w:cs="Times New Roman"/>
          <w:sz w:val="24"/>
          <w:szCs w:val="24"/>
        </w:rPr>
        <w:t>).</w:t>
      </w:r>
    </w:p>
    <w:p w14:paraId="25554909" w14:textId="77777777" w:rsidR="00704DC8" w:rsidRDefault="00704DC8" w:rsidP="00704DC8">
      <w:pPr>
        <w:ind w:firstLine="708"/>
        <w:jc w:val="center"/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786E9FD2" wp14:editId="11F17D58">
            <wp:extent cx="2314247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1" cy="244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66EA">
        <w:rPr>
          <w:b/>
          <w:noProof/>
          <w:sz w:val="28"/>
          <w:szCs w:val="28"/>
        </w:rPr>
        <w:drawing>
          <wp:inline distT="0" distB="0" distL="0" distR="0" wp14:anchorId="704F3757" wp14:editId="2A0B0509">
            <wp:extent cx="2723413" cy="215537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92" cy="21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95A4" w14:textId="77777777" w:rsidR="00704DC8" w:rsidRDefault="00704DC8" w:rsidP="00704DC8">
      <w:pPr>
        <w:ind w:firstLine="708"/>
        <w:jc w:val="center"/>
        <w:rPr>
          <w:sz w:val="20"/>
          <w:szCs w:val="20"/>
        </w:rPr>
      </w:pPr>
    </w:p>
    <w:p w14:paraId="437C9755" w14:textId="13248AE1" w:rsidR="00704DC8" w:rsidRDefault="00704DC8" w:rsidP="00704DC8">
      <w:pPr>
        <w:ind w:firstLine="708"/>
        <w:jc w:val="center"/>
        <w:rPr>
          <w:sz w:val="28"/>
          <w:szCs w:val="28"/>
        </w:rPr>
      </w:pPr>
      <w:r w:rsidRPr="00EF5656">
        <w:rPr>
          <w:sz w:val="20"/>
          <w:szCs w:val="20"/>
        </w:rPr>
        <w:t xml:space="preserve">Рис. </w:t>
      </w:r>
      <w:r w:rsidR="007151F4">
        <w:rPr>
          <w:sz w:val="20"/>
          <w:szCs w:val="20"/>
        </w:rPr>
        <w:t>9</w:t>
      </w:r>
      <w:r w:rsidRPr="00EF5656">
        <w:rPr>
          <w:sz w:val="20"/>
          <w:szCs w:val="20"/>
        </w:rPr>
        <w:t xml:space="preserve">. </w:t>
      </w:r>
      <w:r>
        <w:rPr>
          <w:sz w:val="20"/>
          <w:szCs w:val="20"/>
        </w:rPr>
        <w:t>5-элементный</w:t>
      </w:r>
      <w:r w:rsidRPr="00EF5656">
        <w:rPr>
          <w:sz w:val="20"/>
          <w:szCs w:val="20"/>
        </w:rPr>
        <w:t xml:space="preserve"> код Баркера</w:t>
      </w:r>
      <w:r>
        <w:rPr>
          <w:sz w:val="20"/>
          <w:szCs w:val="20"/>
        </w:rPr>
        <w:t xml:space="preserve"> модулированный ЛЧМ-импульсами</w:t>
      </w:r>
    </w:p>
    <w:p w14:paraId="1DC68128" w14:textId="77777777" w:rsidR="00F12B90" w:rsidRDefault="00F12B90" w:rsidP="00F12B90">
      <w:pPr>
        <w:ind w:firstLine="708"/>
        <w:jc w:val="both"/>
        <w:rPr>
          <w:sz w:val="28"/>
          <w:szCs w:val="28"/>
        </w:rPr>
      </w:pPr>
    </w:p>
    <w:p w14:paraId="635596DF" w14:textId="0FBF5D0A" w:rsidR="00681BF7" w:rsidRDefault="00704DC8" w:rsidP="00351CBE">
      <w:pPr>
        <w:pStyle w:val="a4"/>
        <w:tabs>
          <w:tab w:val="left" w:pos="426"/>
        </w:tabs>
        <w:spacing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построена</w:t>
      </w:r>
      <w:r w:rsidRPr="003702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исследована математическая модель модулятора МПП-ЛЧМ в среде </w:t>
      </w:r>
      <w:r>
        <w:rPr>
          <w:rFonts w:ascii="Times New Roman" w:hAnsi="Times New Roman" w:cs="Times New Roman"/>
          <w:sz w:val="24"/>
          <w:szCs w:val="24"/>
          <w:lang w:val="en-GB"/>
        </w:rPr>
        <w:t>Matlab</w:t>
      </w:r>
      <w:r w:rsidR="00351CBE" w:rsidRPr="00351CBE">
        <w:rPr>
          <w:rFonts w:ascii="Times New Roman" w:hAnsi="Times New Roman" w:cs="Times New Roman"/>
          <w:sz w:val="24"/>
          <w:szCs w:val="24"/>
        </w:rPr>
        <w:t xml:space="preserve"> [</w:t>
      </w:r>
      <w:r w:rsidR="003C2B0D">
        <w:rPr>
          <w:rFonts w:ascii="Times New Roman" w:hAnsi="Times New Roman" w:cs="Times New Roman"/>
          <w:sz w:val="24"/>
          <w:szCs w:val="24"/>
        </w:rPr>
        <w:t>8</w:t>
      </w:r>
      <w:r w:rsidR="00351CBE" w:rsidRPr="00351CB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Пример сгенерированного сигнала для 5-элементного кода Баркера</w:t>
      </w:r>
      <w:r w:rsidR="002C2D3C" w:rsidRPr="002C2D3C">
        <w:rPr>
          <w:rFonts w:ascii="Times New Roman" w:hAnsi="Times New Roman" w:cs="Times New Roman"/>
          <w:sz w:val="24"/>
          <w:szCs w:val="24"/>
        </w:rPr>
        <w:t xml:space="preserve"> </w:t>
      </w:r>
      <w:r w:rsidR="002C2D3C">
        <w:rPr>
          <w:rFonts w:ascii="Times New Roman" w:hAnsi="Times New Roman" w:cs="Times New Roman"/>
          <w:sz w:val="24"/>
          <w:szCs w:val="24"/>
        </w:rPr>
        <w:t>модулированного ЛЧМ-импульсами</w:t>
      </w:r>
      <w:r w:rsidR="00E06153">
        <w:rPr>
          <w:rFonts w:ascii="Times New Roman" w:hAnsi="Times New Roman" w:cs="Times New Roman"/>
          <w:sz w:val="24"/>
          <w:szCs w:val="24"/>
        </w:rPr>
        <w:t xml:space="preserve"> для логической последовательности «1 0 1» </w:t>
      </w:r>
      <w:r>
        <w:rPr>
          <w:rFonts w:ascii="Times New Roman" w:hAnsi="Times New Roman" w:cs="Times New Roman"/>
          <w:sz w:val="24"/>
          <w:szCs w:val="24"/>
        </w:rPr>
        <w:t xml:space="preserve">приведен на рисунке </w:t>
      </w:r>
      <w:r w:rsidR="007151F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9E3D1" w14:textId="77777777" w:rsidR="00704DC8" w:rsidRDefault="00704DC8" w:rsidP="00351CBE">
      <w:pPr>
        <w:pStyle w:val="a4"/>
        <w:tabs>
          <w:tab w:val="left" w:pos="426"/>
        </w:tabs>
        <w:spacing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АКФ комбинированного сигнала показало существенный выигрыш по сравнению с АКФ только ЛЧМ-сигнала или ПСП-модулированного сигнала.</w:t>
      </w:r>
    </w:p>
    <w:p w14:paraId="7595752B" w14:textId="77777777" w:rsidR="0024694F" w:rsidRDefault="002C2D3C" w:rsidP="0024694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CCEAA3" wp14:editId="1B4FA2A6">
            <wp:extent cx="4800600" cy="12397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0019" cy="12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D3C">
        <w:rPr>
          <w:noProof/>
          <w:sz w:val="24"/>
        </w:rPr>
        <w:drawing>
          <wp:inline distT="0" distB="0" distL="0" distR="0" wp14:anchorId="5534D008" wp14:editId="2DB9B808">
            <wp:extent cx="4819389" cy="1856527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7974" cy="18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3326" w14:textId="35DFD8A8" w:rsidR="002C2D3C" w:rsidRPr="002C2D3C" w:rsidRDefault="002C2D3C" w:rsidP="0024694F">
      <w:pPr>
        <w:jc w:val="center"/>
        <w:rPr>
          <w:sz w:val="20"/>
          <w:szCs w:val="20"/>
        </w:rPr>
      </w:pPr>
      <w:r w:rsidRPr="002C2D3C">
        <w:rPr>
          <w:sz w:val="20"/>
          <w:szCs w:val="20"/>
        </w:rPr>
        <w:t xml:space="preserve">Рис. </w:t>
      </w:r>
      <w:r w:rsidR="007151F4">
        <w:rPr>
          <w:sz w:val="20"/>
          <w:szCs w:val="20"/>
        </w:rPr>
        <w:t>10</w:t>
      </w:r>
      <w:r w:rsidRPr="002C2D3C">
        <w:rPr>
          <w:sz w:val="20"/>
          <w:szCs w:val="20"/>
        </w:rPr>
        <w:t>. ПСП «</w:t>
      </w:r>
      <w:r w:rsidR="00E06153">
        <w:rPr>
          <w:sz w:val="20"/>
          <w:szCs w:val="20"/>
        </w:rPr>
        <w:t>1 0 1</w:t>
      </w:r>
      <w:r w:rsidRPr="002C2D3C">
        <w:rPr>
          <w:sz w:val="20"/>
          <w:szCs w:val="20"/>
        </w:rPr>
        <w:t>», модулированн</w:t>
      </w:r>
      <w:r w:rsidR="00E06153">
        <w:rPr>
          <w:sz w:val="20"/>
          <w:szCs w:val="20"/>
        </w:rPr>
        <w:t>ая</w:t>
      </w:r>
      <w:r w:rsidRPr="002C2D3C">
        <w:rPr>
          <w:sz w:val="20"/>
          <w:szCs w:val="20"/>
        </w:rPr>
        <w:t xml:space="preserve"> комбинированным методом МПП-ЛЧМ для 5-элементного кода Баркера. АКФ принятого сигнала на выходе </w:t>
      </w:r>
      <w:r w:rsidR="002F504F">
        <w:rPr>
          <w:sz w:val="20"/>
          <w:szCs w:val="20"/>
        </w:rPr>
        <w:t xml:space="preserve">двух </w:t>
      </w:r>
      <w:r w:rsidRPr="002C2D3C">
        <w:rPr>
          <w:sz w:val="20"/>
          <w:szCs w:val="20"/>
        </w:rPr>
        <w:t>коррелятор</w:t>
      </w:r>
      <w:r w:rsidR="002F504F">
        <w:rPr>
          <w:sz w:val="20"/>
          <w:szCs w:val="20"/>
        </w:rPr>
        <w:t>ов:</w:t>
      </w:r>
      <w:r w:rsidRPr="002C2D3C">
        <w:rPr>
          <w:sz w:val="20"/>
          <w:szCs w:val="20"/>
        </w:rPr>
        <w:t xml:space="preserve"> логических «0» и логических «1».</w:t>
      </w:r>
    </w:p>
    <w:p w14:paraId="44DF5327" w14:textId="77777777" w:rsidR="00E06153" w:rsidRDefault="00E06153" w:rsidP="002C2D3C">
      <w:pPr>
        <w:spacing w:after="120"/>
        <w:ind w:firstLine="851"/>
        <w:rPr>
          <w:sz w:val="24"/>
        </w:rPr>
      </w:pPr>
    </w:p>
    <w:p w14:paraId="3135B97F" w14:textId="24C38A32" w:rsidR="002C2D3C" w:rsidRPr="00351CBE" w:rsidRDefault="002C2D3C" w:rsidP="002C2D3C">
      <w:pPr>
        <w:spacing w:after="120"/>
        <w:ind w:firstLine="851"/>
        <w:rPr>
          <w:sz w:val="24"/>
        </w:rPr>
      </w:pPr>
      <w:r w:rsidRPr="00B7265D">
        <w:rPr>
          <w:sz w:val="24"/>
        </w:rPr>
        <w:t>Если параметры ЛЧМ импульсов A, B, C, D, E одинаковы, то при вычислении АКФ мы можем наблюдат</w:t>
      </w:r>
      <w:r>
        <w:rPr>
          <w:sz w:val="24"/>
        </w:rPr>
        <w:t xml:space="preserve">ь ряд высоких боковых лепестков (см. рис. </w:t>
      </w:r>
      <w:r w:rsidR="007151F4">
        <w:rPr>
          <w:sz w:val="24"/>
        </w:rPr>
        <w:t>11</w:t>
      </w:r>
      <w:r>
        <w:rPr>
          <w:sz w:val="24"/>
        </w:rPr>
        <w:t>)</w:t>
      </w:r>
      <w:r w:rsidR="00351CBE" w:rsidRPr="00351CBE">
        <w:rPr>
          <w:sz w:val="24"/>
        </w:rPr>
        <w:t>.</w:t>
      </w:r>
    </w:p>
    <w:p w14:paraId="751A0D75" w14:textId="77777777" w:rsidR="00C6354F" w:rsidRPr="00217CCD" w:rsidRDefault="00681BF7" w:rsidP="002C2D3C">
      <w:pPr>
        <w:jc w:val="center"/>
        <w:rPr>
          <w:sz w:val="28"/>
          <w:szCs w:val="28"/>
        </w:rPr>
      </w:pPr>
      <w:r w:rsidRPr="00681BF7">
        <w:rPr>
          <w:noProof/>
          <w:sz w:val="28"/>
          <w:szCs w:val="28"/>
        </w:rPr>
        <w:drawing>
          <wp:inline distT="0" distB="0" distL="0" distR="0" wp14:anchorId="1B3DE41A" wp14:editId="306476BD">
            <wp:extent cx="5731510" cy="39560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36EC" w14:textId="63AB3FFE" w:rsidR="002C2D3C" w:rsidRPr="002F504F" w:rsidRDefault="002C2D3C" w:rsidP="002C2D3C">
      <w:pPr>
        <w:spacing w:after="120"/>
        <w:ind w:firstLine="851"/>
        <w:jc w:val="center"/>
        <w:rPr>
          <w:sz w:val="20"/>
          <w:szCs w:val="20"/>
        </w:rPr>
      </w:pPr>
      <w:r w:rsidRPr="002F504F">
        <w:rPr>
          <w:sz w:val="20"/>
          <w:szCs w:val="20"/>
        </w:rPr>
        <w:t xml:space="preserve">Рис. </w:t>
      </w:r>
      <w:r w:rsidR="007151F4">
        <w:rPr>
          <w:sz w:val="20"/>
          <w:szCs w:val="20"/>
        </w:rPr>
        <w:t>11</w:t>
      </w:r>
      <w:r w:rsidRPr="002F504F">
        <w:rPr>
          <w:sz w:val="20"/>
          <w:szCs w:val="20"/>
        </w:rPr>
        <w:t xml:space="preserve">. Последовательное вычисление АКФ </w:t>
      </w:r>
      <w:r w:rsidR="002F504F" w:rsidRPr="002F504F">
        <w:rPr>
          <w:sz w:val="20"/>
          <w:szCs w:val="20"/>
        </w:rPr>
        <w:t xml:space="preserve">5-элементного сигнала </w:t>
      </w:r>
      <w:r w:rsidRPr="002F504F">
        <w:rPr>
          <w:sz w:val="20"/>
          <w:szCs w:val="20"/>
        </w:rPr>
        <w:t>МПП-ЛЧМ</w:t>
      </w:r>
    </w:p>
    <w:p w14:paraId="5BDEA11F" w14:textId="77777777" w:rsidR="00C6354F" w:rsidRDefault="00C6354F" w:rsidP="003F3830">
      <w:pPr>
        <w:ind w:firstLine="851"/>
        <w:jc w:val="both"/>
        <w:rPr>
          <w:sz w:val="24"/>
        </w:rPr>
      </w:pPr>
      <w:r>
        <w:rPr>
          <w:sz w:val="24"/>
        </w:rPr>
        <w:t>П</w:t>
      </w:r>
      <w:r w:rsidRPr="00B7265D">
        <w:rPr>
          <w:sz w:val="24"/>
        </w:rPr>
        <w:t>ри</w:t>
      </w:r>
      <w:r>
        <w:rPr>
          <w:sz w:val="24"/>
        </w:rPr>
        <w:t xml:space="preserve"> вычислении автокорреляционной функции:</w:t>
      </w:r>
    </w:p>
    <w:p w14:paraId="06D8149B" w14:textId="77777777" w:rsidR="00C6354F" w:rsidRPr="00B7265D" w:rsidRDefault="00C6354F" w:rsidP="003F3830">
      <w:pPr>
        <w:ind w:firstLine="851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192BFA78" wp14:editId="47347DD9">
            <wp:extent cx="1895475" cy="409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B38D4" w14:textId="77777777" w:rsidR="00C6354F" w:rsidRDefault="00C6354F" w:rsidP="003F3830">
      <w:pPr>
        <w:ind w:firstLine="851"/>
        <w:jc w:val="both"/>
        <w:rPr>
          <w:sz w:val="24"/>
        </w:rPr>
      </w:pPr>
      <w:r>
        <w:rPr>
          <w:sz w:val="24"/>
        </w:rPr>
        <w:lastRenderedPageBreak/>
        <w:t>п</w:t>
      </w:r>
      <w:r w:rsidRPr="00B7265D">
        <w:rPr>
          <w:sz w:val="24"/>
        </w:rPr>
        <w:t>ри</w:t>
      </w:r>
      <w:r>
        <w:rPr>
          <w:sz w:val="24"/>
        </w:rPr>
        <w:t xml:space="preserve"> смещении копии сигнала на τ кратное длительности одного ЛЧМ импульса мы наблюдаем следующие наложения:</w:t>
      </w:r>
    </w:p>
    <w:p w14:paraId="1FDFF189" w14:textId="77777777" w:rsidR="00C6354F" w:rsidRPr="00B7265D" w:rsidRDefault="003F3830" w:rsidP="003F3830">
      <w:pPr>
        <w:ind w:firstLine="851"/>
        <w:jc w:val="both"/>
        <w:rPr>
          <w:sz w:val="24"/>
        </w:rPr>
      </w:pPr>
      <w:r>
        <w:rPr>
          <w:sz w:val="24"/>
        </w:rPr>
        <w:t>п</w:t>
      </w:r>
      <w:r w:rsidR="00C6354F">
        <w:rPr>
          <w:sz w:val="24"/>
        </w:rPr>
        <w:t>ри</w:t>
      </w:r>
      <w:r w:rsidR="00C6354F" w:rsidRPr="00B7265D">
        <w:rPr>
          <w:sz w:val="24"/>
        </w:rPr>
        <w:t xml:space="preserve"> A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=E</w:t>
      </w:r>
      <w:r w:rsidR="00C6354F" w:rsidRPr="00B7265D">
        <w:rPr>
          <w:sz w:val="24"/>
          <w:vertAlign w:val="subscript"/>
        </w:rPr>
        <w:t xml:space="preserve">2 </w:t>
      </w:r>
      <w:r w:rsidR="00C6354F" w:rsidRPr="00B7265D">
        <w:rPr>
          <w:sz w:val="24"/>
        </w:rPr>
        <w:t>и B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=E</w:t>
      </w:r>
      <w:r w:rsidR="00C6354F" w:rsidRPr="00B7265D">
        <w:rPr>
          <w:sz w:val="24"/>
          <w:vertAlign w:val="subscript"/>
        </w:rPr>
        <w:t xml:space="preserve">2 </w:t>
      </w:r>
      <w:r w:rsidR="00C6354F" w:rsidRPr="00B7265D">
        <w:rPr>
          <w:sz w:val="24"/>
        </w:rPr>
        <w:t xml:space="preserve">можно увидеть </w:t>
      </w:r>
      <w:r w:rsidR="00681BF7">
        <w:rPr>
          <w:sz w:val="24"/>
        </w:rPr>
        <w:t>уровень боковых лепестков (</w:t>
      </w:r>
      <w:r w:rsidR="00C6354F" w:rsidRPr="00B7265D">
        <w:rPr>
          <w:sz w:val="24"/>
        </w:rPr>
        <w:t>УБЛ</w:t>
      </w:r>
      <w:r w:rsidR="00681BF7">
        <w:rPr>
          <w:sz w:val="24"/>
        </w:rPr>
        <w:t>) АКФ</w:t>
      </w:r>
      <w:r w:rsidR="00C6354F" w:rsidRPr="00B7265D">
        <w:rPr>
          <w:sz w:val="24"/>
        </w:rPr>
        <w:t>=1</w:t>
      </w:r>
      <w:r>
        <w:rPr>
          <w:sz w:val="24"/>
        </w:rPr>
        <w:t>;</w:t>
      </w:r>
    </w:p>
    <w:p w14:paraId="6D41EA69" w14:textId="77777777" w:rsidR="00C6354F" w:rsidRPr="00B7265D" w:rsidRDefault="003F3830" w:rsidP="003F3830">
      <w:pPr>
        <w:ind w:firstLine="851"/>
        <w:jc w:val="both"/>
        <w:rPr>
          <w:sz w:val="24"/>
        </w:rPr>
      </w:pPr>
      <w:r>
        <w:rPr>
          <w:sz w:val="24"/>
        </w:rPr>
        <w:t>п</w:t>
      </w:r>
      <w:r w:rsidR="00C6354F" w:rsidRPr="00B7265D">
        <w:rPr>
          <w:sz w:val="24"/>
        </w:rPr>
        <w:t>ри A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=С</w:t>
      </w:r>
      <w:r>
        <w:rPr>
          <w:sz w:val="24"/>
          <w:vertAlign w:val="subscript"/>
        </w:rPr>
        <w:t>2</w:t>
      </w:r>
      <w:r w:rsidR="00C6354F" w:rsidRPr="00B7265D">
        <w:rPr>
          <w:sz w:val="24"/>
        </w:rPr>
        <w:t>, С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=E</w:t>
      </w:r>
      <w:r w:rsidR="00C6354F" w:rsidRPr="00B7265D">
        <w:rPr>
          <w:sz w:val="24"/>
          <w:vertAlign w:val="subscript"/>
        </w:rPr>
        <w:t xml:space="preserve">2  </w:t>
      </w:r>
      <w:r w:rsidR="00C6354F" w:rsidRPr="00B7265D">
        <w:rPr>
          <w:sz w:val="24"/>
        </w:rPr>
        <w:t>и A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=B</w:t>
      </w:r>
      <w:r w:rsidR="00C6354F" w:rsidRPr="00B7265D">
        <w:rPr>
          <w:sz w:val="24"/>
          <w:vertAlign w:val="subscript"/>
        </w:rPr>
        <w:t xml:space="preserve">2 </w:t>
      </w:r>
      <w:r w:rsidR="00C6354F" w:rsidRPr="00B7265D">
        <w:rPr>
          <w:sz w:val="24"/>
        </w:rPr>
        <w:t>, B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=C</w:t>
      </w:r>
      <w:r w:rsidR="00C6354F" w:rsidRPr="00B7265D">
        <w:rPr>
          <w:sz w:val="24"/>
          <w:vertAlign w:val="subscript"/>
        </w:rPr>
        <w:t xml:space="preserve">2  </w:t>
      </w:r>
      <w:r w:rsidR="00C6354F" w:rsidRPr="00B7265D">
        <w:rPr>
          <w:sz w:val="24"/>
        </w:rPr>
        <w:t>можно увидеть УБЛ</w:t>
      </w:r>
      <w:r w:rsidR="00681BF7">
        <w:rPr>
          <w:sz w:val="24"/>
        </w:rPr>
        <w:t xml:space="preserve"> АКФ</w:t>
      </w:r>
      <w:r w:rsidR="00C6354F" w:rsidRPr="00B7265D">
        <w:rPr>
          <w:sz w:val="24"/>
        </w:rPr>
        <w:t>=2</w:t>
      </w:r>
      <w:r>
        <w:rPr>
          <w:sz w:val="24"/>
        </w:rPr>
        <w:t>;</w:t>
      </w:r>
    </w:p>
    <w:p w14:paraId="14CAAF97" w14:textId="77777777" w:rsidR="00C6354F" w:rsidRPr="00B7265D" w:rsidRDefault="003F3830" w:rsidP="003F3830">
      <w:pPr>
        <w:ind w:firstLine="851"/>
        <w:jc w:val="both"/>
        <w:rPr>
          <w:sz w:val="24"/>
        </w:rPr>
      </w:pPr>
      <w:r>
        <w:rPr>
          <w:sz w:val="24"/>
        </w:rPr>
        <w:t>с</w:t>
      </w:r>
      <w:r w:rsidR="00C6354F" w:rsidRPr="00B7265D">
        <w:rPr>
          <w:sz w:val="24"/>
        </w:rPr>
        <w:t>оответственно</w:t>
      </w:r>
      <w:r>
        <w:rPr>
          <w:sz w:val="24"/>
        </w:rPr>
        <w:t>,</w:t>
      </w:r>
      <w:r w:rsidR="00C6354F" w:rsidRPr="00B7265D">
        <w:rPr>
          <w:sz w:val="24"/>
        </w:rPr>
        <w:t xml:space="preserve"> при полном совпадении A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=A</w:t>
      </w:r>
      <w:r w:rsidR="00C6354F" w:rsidRPr="00B7265D">
        <w:rPr>
          <w:sz w:val="24"/>
          <w:vertAlign w:val="subscript"/>
        </w:rPr>
        <w:t>2</w:t>
      </w:r>
      <w:r w:rsidR="00C6354F" w:rsidRPr="00B7265D">
        <w:rPr>
          <w:sz w:val="24"/>
        </w:rPr>
        <w:t>, B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=B</w:t>
      </w:r>
      <w:r w:rsidR="00C6354F" w:rsidRPr="00B7265D">
        <w:rPr>
          <w:sz w:val="24"/>
          <w:vertAlign w:val="subscript"/>
        </w:rPr>
        <w:t>2</w:t>
      </w:r>
      <w:r w:rsidR="00C6354F" w:rsidRPr="00B7265D">
        <w:rPr>
          <w:sz w:val="24"/>
        </w:rPr>
        <w:t>,</w:t>
      </w:r>
      <w:r w:rsidR="00C6354F" w:rsidRPr="00B7265D">
        <w:rPr>
          <w:sz w:val="24"/>
          <w:vertAlign w:val="subscript"/>
        </w:rPr>
        <w:t xml:space="preserve"> </w:t>
      </w:r>
      <w:r w:rsidR="00C6354F" w:rsidRPr="00B7265D">
        <w:rPr>
          <w:sz w:val="24"/>
        </w:rPr>
        <w:t>C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=C</w:t>
      </w:r>
      <w:r w:rsidR="00C6354F" w:rsidRPr="00B7265D">
        <w:rPr>
          <w:sz w:val="24"/>
          <w:vertAlign w:val="subscript"/>
        </w:rPr>
        <w:t>2</w:t>
      </w:r>
      <w:r w:rsidR="00C6354F" w:rsidRPr="00B7265D">
        <w:rPr>
          <w:sz w:val="24"/>
        </w:rPr>
        <w:t>, D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=D</w:t>
      </w:r>
      <w:r w:rsidR="00C6354F" w:rsidRPr="00B7265D">
        <w:rPr>
          <w:sz w:val="24"/>
          <w:vertAlign w:val="subscript"/>
        </w:rPr>
        <w:t>2</w:t>
      </w:r>
      <w:r w:rsidR="00C6354F" w:rsidRPr="00B7265D">
        <w:rPr>
          <w:sz w:val="24"/>
        </w:rPr>
        <w:t>, E</w:t>
      </w:r>
      <w:r w:rsidR="00C6354F" w:rsidRPr="00B7265D">
        <w:rPr>
          <w:sz w:val="24"/>
          <w:vertAlign w:val="subscript"/>
        </w:rPr>
        <w:t>1</w:t>
      </w:r>
      <w:r w:rsidR="00C6354F" w:rsidRPr="00B7265D">
        <w:rPr>
          <w:sz w:val="24"/>
        </w:rPr>
        <w:t>=E</w:t>
      </w:r>
      <w:r w:rsidR="00C6354F" w:rsidRPr="00B7265D">
        <w:rPr>
          <w:sz w:val="24"/>
          <w:vertAlign w:val="subscript"/>
        </w:rPr>
        <w:t xml:space="preserve">2 </w:t>
      </w:r>
      <w:r w:rsidR="00C6354F" w:rsidRPr="00B7265D">
        <w:rPr>
          <w:sz w:val="24"/>
        </w:rPr>
        <w:t>размер основного лепестка АКФ=5</w:t>
      </w:r>
      <w:r>
        <w:rPr>
          <w:sz w:val="24"/>
        </w:rPr>
        <w:t>.</w:t>
      </w:r>
    </w:p>
    <w:p w14:paraId="3CC8F909" w14:textId="4EB87839" w:rsidR="00C6354F" w:rsidRDefault="00C6354F" w:rsidP="00685AA9">
      <w:pPr>
        <w:ind w:firstLine="851"/>
        <w:jc w:val="both"/>
        <w:rPr>
          <w:noProof/>
          <w:sz w:val="24"/>
        </w:rPr>
      </w:pPr>
      <w:r w:rsidRPr="00B7265D">
        <w:rPr>
          <w:sz w:val="24"/>
        </w:rPr>
        <w:t>Однако</w:t>
      </w:r>
      <w:r w:rsidR="00685AA9">
        <w:rPr>
          <w:sz w:val="24"/>
        </w:rPr>
        <w:t>,</w:t>
      </w:r>
      <w:r w:rsidRPr="00B7265D">
        <w:rPr>
          <w:sz w:val="24"/>
        </w:rPr>
        <w:t xml:space="preserve"> если подобрать параметры всех ЛЧМ</w:t>
      </w:r>
      <w:r w:rsidR="00681BF7">
        <w:rPr>
          <w:sz w:val="24"/>
        </w:rPr>
        <w:t xml:space="preserve"> импульсов в последовательности</w:t>
      </w:r>
      <w:r w:rsidRPr="00B7265D">
        <w:rPr>
          <w:sz w:val="24"/>
        </w:rPr>
        <w:t xml:space="preserve"> так, чтобы при вычислении АКФ импульсы A, B, C, D, E не коррелировали между собой можно добиться понижения УБЛ АКФ.</w:t>
      </w:r>
      <w:r w:rsidR="00685AA9">
        <w:rPr>
          <w:sz w:val="24"/>
        </w:rPr>
        <w:t xml:space="preserve"> </w:t>
      </w:r>
      <w:r w:rsidRPr="00B7265D">
        <w:rPr>
          <w:sz w:val="24"/>
        </w:rPr>
        <w:t>Для компенсации предлагается использовать для каждого ЛЧМ-импульса отличные от других ЛЧМ-импульсов в пачке ПСП параметры: длительность, начальную и конечную частоты. Таким образом, при оптимальном подборе параметров всех ЛЧМ в пачке ПСП возможно достигнуть требуемого УБЛ.</w:t>
      </w:r>
      <w:r w:rsidRPr="00B7265D">
        <w:rPr>
          <w:noProof/>
          <w:sz w:val="24"/>
        </w:rPr>
        <w:t xml:space="preserve"> </w:t>
      </w:r>
    </w:p>
    <w:p w14:paraId="0506972E" w14:textId="5F4F454A" w:rsidR="00C6354F" w:rsidRPr="00B7265D" w:rsidRDefault="00C6354F" w:rsidP="006E6D41">
      <w:pPr>
        <w:ind w:firstLine="851"/>
        <w:jc w:val="both"/>
        <w:rPr>
          <w:sz w:val="24"/>
        </w:rPr>
      </w:pPr>
      <w:r w:rsidRPr="00B7265D">
        <w:rPr>
          <w:sz w:val="24"/>
        </w:rPr>
        <w:t>Основной задачей оптимизации является подбор параметров, при которых УБЛ АКФ комбинированного сигнала компенсируется АКФ отдельных ЛЧМ-сигналов в пачке ПСП.</w:t>
      </w:r>
      <w:r w:rsidR="006E6D41" w:rsidRPr="006E6D41">
        <w:rPr>
          <w:sz w:val="24"/>
        </w:rPr>
        <w:t xml:space="preserve"> </w:t>
      </w:r>
      <w:r w:rsidR="006E6D41">
        <w:rPr>
          <w:sz w:val="24"/>
        </w:rPr>
        <w:t>На рис. 8 АКФ без компенсации УБЛ приведена слева, после оптимизации – справа.</w:t>
      </w:r>
    </w:p>
    <w:p w14:paraId="3CA0B620" w14:textId="43A92876" w:rsidR="006E6D41" w:rsidRPr="006905C6" w:rsidRDefault="006905C6" w:rsidP="003F3830">
      <w:pPr>
        <w:ind w:firstLine="851"/>
        <w:jc w:val="both"/>
        <w:rPr>
          <w:sz w:val="24"/>
        </w:rPr>
      </w:pPr>
      <w:r w:rsidRPr="00B7265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14657" wp14:editId="5D047216">
                <wp:simplePos x="0" y="0"/>
                <wp:positionH relativeFrom="column">
                  <wp:posOffset>3101975</wp:posOffset>
                </wp:positionH>
                <wp:positionV relativeFrom="paragraph">
                  <wp:posOffset>2847975</wp:posOffset>
                </wp:positionV>
                <wp:extent cx="2807970" cy="534670"/>
                <wp:effectExtent l="0" t="0" r="0" b="0"/>
                <wp:wrapTopAndBottom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534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F8BA5" w14:textId="3F348A7B" w:rsidR="008F1787" w:rsidRPr="00B5772D" w:rsidRDefault="008F1787" w:rsidP="00C635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Рис. 1</w:t>
                            </w:r>
                            <w:r w:rsidR="007151F4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6354F"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K</w:t>
                            </w:r>
                            <w:r w:rsidR="00C6354F"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одирование лог. «0» </w:t>
                            </w:r>
                          </w:p>
                          <w:p w14:paraId="12CD0380" w14:textId="77777777" w:rsidR="00C6354F" w:rsidRPr="00B5772D" w:rsidRDefault="00C6354F" w:rsidP="00C6354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5-элементной ПСП с совместным изменением сразу трех параметров ЛЧМ-сигнала – 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н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в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4657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left:0;text-align:left;margin-left:244.25pt;margin-top:224.25pt;width:221.1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" stroked="f">
                <v:textbox inset="0,0,0,0">
                  <w:txbxContent>
                    <w:p w14:paraId="3AEF8BA5" w14:textId="3F348A7B" w:rsidR="008F1787" w:rsidRPr="00B5772D" w:rsidRDefault="008F1787" w:rsidP="00C6354F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Рис. 1</w:t>
                      </w:r>
                      <w:r w:rsidR="007151F4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C6354F"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K</w:t>
                      </w:r>
                      <w:r w:rsidR="00C6354F"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одирование лог. «0» </w:t>
                      </w:r>
                    </w:p>
                    <w:p w14:paraId="12CD0380" w14:textId="77777777" w:rsidR="00C6354F" w:rsidRPr="00B5772D" w:rsidRDefault="00C6354F" w:rsidP="00C6354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</w:pP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5-элементной ПСП с совместным изменением сразу трех параметров ЛЧМ-сигнала – 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н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в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7265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E583B" wp14:editId="499D3D64">
                <wp:simplePos x="0" y="0"/>
                <wp:positionH relativeFrom="column">
                  <wp:posOffset>-116840</wp:posOffset>
                </wp:positionH>
                <wp:positionV relativeFrom="paragraph">
                  <wp:posOffset>2943860</wp:posOffset>
                </wp:positionV>
                <wp:extent cx="3228975" cy="635"/>
                <wp:effectExtent l="0" t="0" r="9525" b="0"/>
                <wp:wrapTopAndBottom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93F37C" w14:textId="625C695A" w:rsidR="00C6354F" w:rsidRPr="00B5772D" w:rsidRDefault="008F1787" w:rsidP="00C6354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7151F4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12</w:t>
                            </w:r>
                            <w:r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6354F" w:rsidRPr="00B5772D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АКФ ЛЧМ-сигналов с различными граничными частотами и взаимная компенсация боковых лепестков в общей АКФ ПСП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E583B" id="Надпись 44" o:spid="_x0000_s1027" type="#_x0000_t202" style="position:absolute;left:0;text-align:left;margin-left:-9.2pt;margin-top:231.8pt;width:254.25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" stroked="f">
                <v:textbox style="mso-fit-shape-to-text:t" inset="0,0,0,0">
                  <w:txbxContent>
                    <w:p w14:paraId="0493F37C" w14:textId="625C695A" w:rsidR="00C6354F" w:rsidRPr="00B5772D" w:rsidRDefault="008F1787" w:rsidP="00C6354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Рис. </w:t>
                      </w:r>
                      <w:r w:rsidR="007151F4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12</w:t>
                      </w:r>
                      <w:r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C6354F" w:rsidRPr="00B5772D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АКФ ЛЧМ-сигналов с различными граничными частотами и взаимная компенсация боковых лепестков в общей АКФ ПСП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7265D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43CCC6C6" wp14:editId="07553D2E">
            <wp:simplePos x="0" y="0"/>
            <wp:positionH relativeFrom="margin">
              <wp:posOffset>3162300</wp:posOffset>
            </wp:positionH>
            <wp:positionV relativeFrom="margin">
              <wp:posOffset>4314825</wp:posOffset>
            </wp:positionV>
            <wp:extent cx="3042920" cy="1306195"/>
            <wp:effectExtent l="0" t="0" r="508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65D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7ACF6DB0" wp14:editId="6C01010F">
            <wp:simplePos x="0" y="0"/>
            <wp:positionH relativeFrom="column">
              <wp:posOffset>-635</wp:posOffset>
            </wp:positionH>
            <wp:positionV relativeFrom="paragraph">
              <wp:posOffset>913765</wp:posOffset>
            </wp:positionV>
            <wp:extent cx="3108325" cy="22517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94F">
        <w:rPr>
          <w:sz w:val="24"/>
        </w:rPr>
        <w:t>Кроме того, возможно уменьшение уровня боковых лепестков центральн</w:t>
      </w:r>
      <w:r w:rsidR="006E6D41">
        <w:rPr>
          <w:sz w:val="24"/>
        </w:rPr>
        <w:t>ого максимума. На</w:t>
      </w:r>
      <w:r w:rsidR="007151F4">
        <w:rPr>
          <w:sz w:val="24"/>
        </w:rPr>
        <w:t xml:space="preserve"> рис. 12 и 13</w:t>
      </w:r>
      <w:r w:rsidR="00C6354F" w:rsidRPr="00B7265D">
        <w:rPr>
          <w:sz w:val="24"/>
        </w:rPr>
        <w:t xml:space="preserve"> демонстрируется </w:t>
      </w:r>
      <w:r w:rsidR="00246304" w:rsidRPr="00B7265D">
        <w:rPr>
          <w:sz w:val="24"/>
        </w:rPr>
        <w:t>результат</w:t>
      </w:r>
      <w:r w:rsidR="00246304">
        <w:rPr>
          <w:sz w:val="24"/>
        </w:rPr>
        <w:t xml:space="preserve"> подбора АКФ отдельных ЛЧМ импульсов,</w:t>
      </w:r>
      <w:r w:rsidR="006E6D41">
        <w:rPr>
          <w:sz w:val="24"/>
        </w:rPr>
        <w:t xml:space="preserve"> взаимно компенсирующих боковые лепестки друг друга после</w:t>
      </w:r>
      <w:r w:rsidR="00C6354F" w:rsidRPr="00B7265D">
        <w:rPr>
          <w:sz w:val="24"/>
        </w:rPr>
        <w:t xml:space="preserve"> применения оптимизации параметров ЛЧМ-сигналов в пачке ПСП</w:t>
      </w:r>
      <w:r>
        <w:rPr>
          <w:sz w:val="24"/>
        </w:rPr>
        <w:t xml:space="preserve">: </w:t>
      </w:r>
      <w:r w:rsidRPr="00B7265D">
        <w:rPr>
          <w:sz w:val="24"/>
        </w:rPr>
        <w:t>максимум УБЛ АКФ ЛЧМ-сигнала в пачке может совпадать с минимумом УБЛ АКФ следующего ЛЧМ-сигнала</w:t>
      </w:r>
      <w:r>
        <w:rPr>
          <w:sz w:val="24"/>
        </w:rPr>
        <w:t>.</w:t>
      </w:r>
    </w:p>
    <w:p w14:paraId="5DE63D27" w14:textId="05ADA24C" w:rsidR="00DF6B59" w:rsidRDefault="004C1CBA" w:rsidP="000F5E57">
      <w:pPr>
        <w:ind w:firstLine="851"/>
        <w:jc w:val="both"/>
        <w:rPr>
          <w:sz w:val="24"/>
        </w:rPr>
      </w:pPr>
      <w:r>
        <w:rPr>
          <w:sz w:val="24"/>
        </w:rPr>
        <w:t xml:space="preserve">Для качественной оценки преимуществ модулированного сигнала МПП-ЛЧМ </w:t>
      </w:r>
      <w:r w:rsidR="000F5E57">
        <w:rPr>
          <w:sz w:val="24"/>
        </w:rPr>
        <w:t xml:space="preserve">над классической модуляцией с прямым расширением спектра был сформирован </w:t>
      </w:r>
      <w:bookmarkStart w:id="4" w:name="_Hlk209269943"/>
      <w:r w:rsidR="000F5E57">
        <w:rPr>
          <w:sz w:val="24"/>
        </w:rPr>
        <w:t>5-элементный код Баркера</w:t>
      </w:r>
      <w:bookmarkEnd w:id="4"/>
      <w:r w:rsidR="000F5E57">
        <w:rPr>
          <w:sz w:val="24"/>
        </w:rPr>
        <w:t xml:space="preserve">, модулированный в </w:t>
      </w:r>
      <w:r w:rsidR="00E06153">
        <w:rPr>
          <w:sz w:val="24"/>
        </w:rPr>
        <w:t>первом</w:t>
      </w:r>
      <w:r w:rsidR="000F5E57">
        <w:rPr>
          <w:sz w:val="24"/>
        </w:rPr>
        <w:t xml:space="preserve"> случае </w:t>
      </w:r>
      <w:r w:rsidR="00237DEB">
        <w:rPr>
          <w:sz w:val="24"/>
        </w:rPr>
        <w:t>сигналом с двоичной фазовой манипуляцией Д</w:t>
      </w:r>
      <w:r w:rsidR="000F5E57">
        <w:rPr>
          <w:sz w:val="24"/>
        </w:rPr>
        <w:t>ФМ (</w:t>
      </w:r>
      <w:r w:rsidR="000F5E57">
        <w:rPr>
          <w:sz w:val="24"/>
          <w:lang w:val="en-GB"/>
        </w:rPr>
        <w:t>BPSK</w:t>
      </w:r>
      <w:r w:rsidR="000F5E57">
        <w:rPr>
          <w:sz w:val="24"/>
        </w:rPr>
        <w:t>), а во втором случае последовательностью оптимизированных по характеристикам</w:t>
      </w:r>
      <w:r w:rsidR="00330486" w:rsidRPr="00330486">
        <w:rPr>
          <w:sz w:val="24"/>
        </w:rPr>
        <w:t xml:space="preserve"> (</w:t>
      </w:r>
      <w:r w:rsidR="00330486">
        <w:rPr>
          <w:sz w:val="24"/>
          <w:lang w:val="en-GB"/>
        </w:rPr>
        <w:t>f</w:t>
      </w:r>
      <w:r w:rsidR="00330486">
        <w:rPr>
          <w:sz w:val="24"/>
          <w:vertAlign w:val="subscript"/>
        </w:rPr>
        <w:t>н</w:t>
      </w:r>
      <w:r w:rsidR="00330486">
        <w:rPr>
          <w:sz w:val="24"/>
        </w:rPr>
        <w:t xml:space="preserve"> и </w:t>
      </w:r>
      <w:r w:rsidR="00330486">
        <w:rPr>
          <w:sz w:val="24"/>
          <w:lang w:val="en-GB"/>
        </w:rPr>
        <w:t>f</w:t>
      </w:r>
      <w:r w:rsidR="00330486">
        <w:rPr>
          <w:sz w:val="24"/>
          <w:vertAlign w:val="subscript"/>
        </w:rPr>
        <w:t>в</w:t>
      </w:r>
      <w:r w:rsidR="00330486" w:rsidRPr="00330486">
        <w:rPr>
          <w:sz w:val="24"/>
        </w:rPr>
        <w:t>)</w:t>
      </w:r>
      <w:r w:rsidR="000F5E57">
        <w:rPr>
          <w:sz w:val="24"/>
        </w:rPr>
        <w:t xml:space="preserve"> ЛЧМ импульсов (см. </w:t>
      </w:r>
      <w:r w:rsidR="00685AA9">
        <w:rPr>
          <w:sz w:val="24"/>
        </w:rPr>
        <w:t>р</w:t>
      </w:r>
      <w:r w:rsidR="000F5E57">
        <w:rPr>
          <w:sz w:val="24"/>
        </w:rPr>
        <w:t>ис. 1</w:t>
      </w:r>
      <w:r w:rsidR="007151F4">
        <w:rPr>
          <w:sz w:val="24"/>
        </w:rPr>
        <w:t>4</w:t>
      </w:r>
      <w:r w:rsidR="000F5E57">
        <w:rPr>
          <w:sz w:val="24"/>
        </w:rPr>
        <w:t>)</w:t>
      </w:r>
      <w:r w:rsidR="00E174D8">
        <w:rPr>
          <w:sz w:val="24"/>
        </w:rPr>
        <w:t xml:space="preserve"> при одинаковой центральной частоте сигналов</w:t>
      </w:r>
      <w:r w:rsidR="000F5E57">
        <w:rPr>
          <w:sz w:val="24"/>
        </w:rPr>
        <w:t xml:space="preserve">. Справа от синтезированных сигналов показан выход приемного автокоррелятора для логической последовательности «1 0 1» для обоих случаев. </w:t>
      </w:r>
    </w:p>
    <w:p w14:paraId="4713D9AF" w14:textId="162328F0" w:rsidR="000F5E57" w:rsidRDefault="000F5E57" w:rsidP="000F5E57">
      <w:pPr>
        <w:ind w:firstLine="851"/>
        <w:jc w:val="both"/>
        <w:rPr>
          <w:sz w:val="24"/>
        </w:rPr>
      </w:pPr>
      <w:r>
        <w:rPr>
          <w:sz w:val="24"/>
        </w:rPr>
        <w:t>На рисунке виден выигрыш по уровню максимума АКФ на 0,52 дБ</w:t>
      </w:r>
      <w:r w:rsidR="00E174D8">
        <w:rPr>
          <w:sz w:val="24"/>
        </w:rPr>
        <w:t xml:space="preserve"> в случае МПП-ЛЧМ</w:t>
      </w:r>
      <w:r w:rsidR="00237DEB">
        <w:rPr>
          <w:sz w:val="24"/>
        </w:rPr>
        <w:t>. УБЛ в случае</w:t>
      </w:r>
      <w:r w:rsidR="00E174D8">
        <w:rPr>
          <w:sz w:val="24"/>
        </w:rPr>
        <w:t xml:space="preserve"> МПП-ДФМ</w:t>
      </w:r>
      <w:r w:rsidR="00237DEB">
        <w:rPr>
          <w:sz w:val="24"/>
        </w:rPr>
        <w:t xml:space="preserve"> составляет -3,62 дБ, а </w:t>
      </w:r>
      <w:r w:rsidR="00E174D8">
        <w:rPr>
          <w:sz w:val="24"/>
        </w:rPr>
        <w:t>в случае МПП-ЛЧМ</w:t>
      </w:r>
      <w:r w:rsidR="00237DEB">
        <w:rPr>
          <w:sz w:val="24"/>
        </w:rPr>
        <w:t xml:space="preserve"> -5,44 дБ.</w:t>
      </w:r>
    </w:p>
    <w:p w14:paraId="5B76BB35" w14:textId="4577FC90" w:rsidR="000F5E57" w:rsidRDefault="000F5E57" w:rsidP="00C6354F">
      <w:pPr>
        <w:ind w:firstLine="851"/>
        <w:rPr>
          <w:sz w:val="24"/>
        </w:rPr>
      </w:pPr>
    </w:p>
    <w:p w14:paraId="1DD45611" w14:textId="14B99539" w:rsidR="000F5E57" w:rsidRPr="000F5E57" w:rsidRDefault="00FC466C" w:rsidP="00237DEB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71E7959" wp14:editId="1B011CC6">
            <wp:extent cx="2567654" cy="2076312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24" cy="20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E57">
        <w:rPr>
          <w:noProof/>
          <w:sz w:val="24"/>
        </w:rPr>
        <w:drawing>
          <wp:inline distT="0" distB="0" distL="0" distR="0" wp14:anchorId="2F1061EC" wp14:editId="78635CC5">
            <wp:extent cx="2562225" cy="20785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4" cy="210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33FE" w14:textId="34F8D430" w:rsidR="00CB45AA" w:rsidRDefault="00237DEB" w:rsidP="00237DEB">
      <w:pPr>
        <w:jc w:val="center"/>
        <w:rPr>
          <w:sz w:val="20"/>
          <w:szCs w:val="20"/>
        </w:rPr>
      </w:pPr>
      <w:r w:rsidRPr="002F504F">
        <w:rPr>
          <w:sz w:val="20"/>
          <w:szCs w:val="20"/>
        </w:rPr>
        <w:t>Рис. 1</w:t>
      </w:r>
      <w:r w:rsidR="007151F4">
        <w:rPr>
          <w:sz w:val="20"/>
          <w:szCs w:val="20"/>
        </w:rPr>
        <w:t>4</w:t>
      </w:r>
      <w:r w:rsidRPr="002F504F">
        <w:rPr>
          <w:sz w:val="20"/>
          <w:szCs w:val="20"/>
        </w:rPr>
        <w:t>.</w:t>
      </w:r>
      <w:r w:rsidR="00CB45AA">
        <w:rPr>
          <w:sz w:val="20"/>
          <w:szCs w:val="20"/>
        </w:rPr>
        <w:t xml:space="preserve"> Слева</w:t>
      </w:r>
      <w:r w:rsidRPr="002F504F">
        <w:rPr>
          <w:sz w:val="20"/>
          <w:szCs w:val="20"/>
        </w:rPr>
        <w:t xml:space="preserve"> </w:t>
      </w:r>
      <w:r w:rsidRPr="00237DEB">
        <w:rPr>
          <w:sz w:val="20"/>
          <w:szCs w:val="20"/>
        </w:rPr>
        <w:t>5-элементный код Баркера</w:t>
      </w:r>
      <w:r>
        <w:rPr>
          <w:sz w:val="20"/>
          <w:szCs w:val="20"/>
        </w:rPr>
        <w:t xml:space="preserve"> модулированный ДФМ</w:t>
      </w:r>
      <w:r w:rsidR="00CB45AA" w:rsidRPr="00CB45AA">
        <w:rPr>
          <w:sz w:val="20"/>
          <w:szCs w:val="20"/>
        </w:rPr>
        <w:t xml:space="preserve"> </w:t>
      </w:r>
      <w:r w:rsidR="00CB45AA">
        <w:rPr>
          <w:sz w:val="20"/>
          <w:szCs w:val="20"/>
        </w:rPr>
        <w:t>и ЛЧМ.</w:t>
      </w:r>
      <w:r>
        <w:rPr>
          <w:sz w:val="20"/>
          <w:szCs w:val="20"/>
        </w:rPr>
        <w:t xml:space="preserve"> </w:t>
      </w:r>
    </w:p>
    <w:p w14:paraId="67A6AE75" w14:textId="59490CCF" w:rsidR="004C1CBA" w:rsidRDefault="00CB45AA" w:rsidP="00237DEB">
      <w:pPr>
        <w:jc w:val="center"/>
        <w:rPr>
          <w:sz w:val="20"/>
          <w:szCs w:val="20"/>
        </w:rPr>
      </w:pPr>
      <w:r>
        <w:rPr>
          <w:sz w:val="20"/>
          <w:szCs w:val="20"/>
        </w:rPr>
        <w:t>Справа – АКФ при приеме логической последовательности «101» модулированной двумя способами.</w:t>
      </w:r>
    </w:p>
    <w:p w14:paraId="627D4261" w14:textId="7A6873A1" w:rsidR="00CB45AA" w:rsidRDefault="00CB45AA" w:rsidP="00237DEB">
      <w:pPr>
        <w:jc w:val="center"/>
        <w:rPr>
          <w:sz w:val="20"/>
          <w:szCs w:val="20"/>
        </w:rPr>
      </w:pPr>
    </w:p>
    <w:p w14:paraId="1F8A43C6" w14:textId="679778BD" w:rsidR="00CB45AA" w:rsidRDefault="00CB45AA" w:rsidP="00CB45AA">
      <w:pPr>
        <w:ind w:firstLine="851"/>
        <w:jc w:val="both"/>
        <w:rPr>
          <w:sz w:val="24"/>
        </w:rPr>
      </w:pPr>
      <w:r>
        <w:rPr>
          <w:sz w:val="24"/>
        </w:rPr>
        <w:t>Также сгенерированные сигналы были исследованы при прохождении через канал с аддитивным белым гауссовским шумом (АБГШ) при соотношении С/Ш = -10</w:t>
      </w:r>
      <w:r w:rsidR="00E174D8">
        <w:rPr>
          <w:sz w:val="24"/>
        </w:rPr>
        <w:t> </w:t>
      </w:r>
      <w:r>
        <w:rPr>
          <w:sz w:val="24"/>
        </w:rPr>
        <w:t>дБ. Результаты представлены на рис. 1</w:t>
      </w:r>
      <w:r w:rsidR="007151F4">
        <w:rPr>
          <w:sz w:val="24"/>
        </w:rPr>
        <w:t>5</w:t>
      </w:r>
      <w:r>
        <w:rPr>
          <w:sz w:val="24"/>
        </w:rPr>
        <w:t>. Выигрыш по уровню максимума АКФ в случае модуляции МПП-ЛЧМ составляет 1,99 дБ</w:t>
      </w:r>
      <w:r w:rsidR="00E174D8">
        <w:rPr>
          <w:sz w:val="24"/>
        </w:rPr>
        <w:t xml:space="preserve"> по отношению к МПП-ДФМ</w:t>
      </w:r>
      <w:r>
        <w:rPr>
          <w:sz w:val="24"/>
        </w:rPr>
        <w:t>.</w:t>
      </w:r>
      <w:r w:rsidRPr="00CB45AA">
        <w:rPr>
          <w:sz w:val="24"/>
        </w:rPr>
        <w:t xml:space="preserve"> </w:t>
      </w:r>
      <w:r>
        <w:rPr>
          <w:sz w:val="24"/>
        </w:rPr>
        <w:t>УБЛ в случае</w:t>
      </w:r>
      <w:r w:rsidR="00E174D8">
        <w:rPr>
          <w:sz w:val="24"/>
        </w:rPr>
        <w:t xml:space="preserve"> МПП-ДФМ</w:t>
      </w:r>
      <w:r>
        <w:rPr>
          <w:sz w:val="24"/>
        </w:rPr>
        <w:t xml:space="preserve"> составляет</w:t>
      </w:r>
      <w:r w:rsidR="00E174D8">
        <w:rPr>
          <w:sz w:val="24"/>
        </w:rPr>
        <w:t xml:space="preserve"> </w:t>
      </w:r>
      <w:r>
        <w:rPr>
          <w:sz w:val="24"/>
        </w:rPr>
        <w:t>-</w:t>
      </w:r>
      <w:r w:rsidR="00E174D8">
        <w:rPr>
          <w:sz w:val="24"/>
        </w:rPr>
        <w:t>1,85 </w:t>
      </w:r>
      <w:r>
        <w:rPr>
          <w:sz w:val="24"/>
        </w:rPr>
        <w:t xml:space="preserve">дБ, а </w:t>
      </w:r>
      <w:r w:rsidR="00E174D8">
        <w:rPr>
          <w:sz w:val="24"/>
        </w:rPr>
        <w:t>случае МПП-ЛЧМ</w:t>
      </w:r>
      <w:r>
        <w:rPr>
          <w:sz w:val="24"/>
        </w:rPr>
        <w:t xml:space="preserve"> -</w:t>
      </w:r>
      <w:r w:rsidR="00E174D8">
        <w:rPr>
          <w:sz w:val="24"/>
        </w:rPr>
        <w:t>4,34</w:t>
      </w:r>
      <w:r>
        <w:rPr>
          <w:sz w:val="24"/>
        </w:rPr>
        <w:t xml:space="preserve"> дБ.</w:t>
      </w:r>
    </w:p>
    <w:p w14:paraId="649B4AFB" w14:textId="3498769F" w:rsidR="00237DEB" w:rsidRDefault="00237DEB" w:rsidP="00237DEB">
      <w:pPr>
        <w:jc w:val="center"/>
        <w:rPr>
          <w:sz w:val="20"/>
          <w:szCs w:val="20"/>
        </w:rPr>
      </w:pPr>
    </w:p>
    <w:p w14:paraId="580B79C4" w14:textId="6DBACE0A" w:rsidR="00237DEB" w:rsidRDefault="00CB45AA" w:rsidP="00237DEB">
      <w:pPr>
        <w:jc w:val="center"/>
        <w:rPr>
          <w:sz w:val="24"/>
          <w:lang w:val="en-GB"/>
        </w:rPr>
      </w:pPr>
      <w:r>
        <w:rPr>
          <w:noProof/>
          <w:sz w:val="24"/>
        </w:rPr>
        <w:drawing>
          <wp:inline distT="0" distB="0" distL="0" distR="0" wp14:anchorId="5E351739" wp14:editId="41397D51">
            <wp:extent cx="2771775" cy="1989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52" cy="20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76B2420" wp14:editId="0181142C">
            <wp:extent cx="2476500" cy="19630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7" cy="19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DDE9" w14:textId="50FBE98D" w:rsidR="00CB45AA" w:rsidRDefault="00CB45AA" w:rsidP="00CB45AA">
      <w:pPr>
        <w:jc w:val="center"/>
        <w:rPr>
          <w:sz w:val="20"/>
          <w:szCs w:val="20"/>
        </w:rPr>
      </w:pPr>
      <w:r w:rsidRPr="002F504F">
        <w:rPr>
          <w:sz w:val="20"/>
          <w:szCs w:val="20"/>
        </w:rPr>
        <w:t>Рис. 1</w:t>
      </w:r>
      <w:r w:rsidR="007151F4">
        <w:rPr>
          <w:sz w:val="20"/>
          <w:szCs w:val="20"/>
        </w:rPr>
        <w:t>5</w:t>
      </w:r>
      <w:r w:rsidRPr="002F504F">
        <w:rPr>
          <w:sz w:val="20"/>
          <w:szCs w:val="20"/>
        </w:rPr>
        <w:t>.</w:t>
      </w:r>
      <w:r>
        <w:rPr>
          <w:sz w:val="20"/>
          <w:szCs w:val="20"/>
        </w:rPr>
        <w:t xml:space="preserve"> Слева</w:t>
      </w:r>
      <w:r w:rsidRPr="002F504F">
        <w:rPr>
          <w:sz w:val="20"/>
          <w:szCs w:val="20"/>
        </w:rPr>
        <w:t xml:space="preserve"> </w:t>
      </w:r>
      <w:r w:rsidRPr="00237DEB">
        <w:rPr>
          <w:sz w:val="20"/>
          <w:szCs w:val="20"/>
        </w:rPr>
        <w:t>5-элементный код Баркера</w:t>
      </w:r>
      <w:r>
        <w:rPr>
          <w:sz w:val="20"/>
          <w:szCs w:val="20"/>
        </w:rPr>
        <w:t xml:space="preserve"> модулированный ДФМ</w:t>
      </w:r>
      <w:r w:rsidRPr="00CB45A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ЛЧМ, </w:t>
      </w:r>
    </w:p>
    <w:p w14:paraId="041445CE" w14:textId="2F56093A" w:rsidR="00CB45AA" w:rsidRDefault="00CB45AA" w:rsidP="00CB45AA">
      <w:pPr>
        <w:jc w:val="center"/>
        <w:rPr>
          <w:sz w:val="20"/>
          <w:szCs w:val="20"/>
        </w:rPr>
      </w:pPr>
      <w:r>
        <w:rPr>
          <w:sz w:val="20"/>
          <w:szCs w:val="20"/>
        </w:rPr>
        <w:t>прошедший через канал с АБГШ С/Ш=-10 дБ. Справа – АКФ при приеме логической последовательности «101» при соотношении С/Ш=-10 дБ для двух случаев.</w:t>
      </w:r>
    </w:p>
    <w:p w14:paraId="327F4547" w14:textId="77777777" w:rsidR="00CB45AA" w:rsidRPr="00CB45AA" w:rsidRDefault="00CB45AA" w:rsidP="00237DEB">
      <w:pPr>
        <w:jc w:val="center"/>
        <w:rPr>
          <w:sz w:val="24"/>
        </w:rPr>
      </w:pPr>
    </w:p>
    <w:p w14:paraId="18599653" w14:textId="07DBAEEC" w:rsidR="00F367E9" w:rsidRPr="00B5772D" w:rsidRDefault="006D11E5" w:rsidP="00F367E9">
      <w:pPr>
        <w:pStyle w:val="a"/>
        <w:tabs>
          <w:tab w:val="left" w:pos="1134"/>
        </w:tabs>
        <w:spacing w:line="240" w:lineRule="auto"/>
        <w:ind w:left="0" w:firstLine="851"/>
        <w:jc w:val="both"/>
        <w:rPr>
          <w:sz w:val="24"/>
          <w:szCs w:val="24"/>
        </w:rPr>
      </w:pPr>
      <w:r w:rsidRPr="00B5772D">
        <w:rPr>
          <w:sz w:val="24"/>
          <w:szCs w:val="24"/>
        </w:rPr>
        <w:t>Р</w:t>
      </w:r>
      <w:r w:rsidR="00F367E9" w:rsidRPr="00B5772D">
        <w:rPr>
          <w:sz w:val="24"/>
          <w:szCs w:val="24"/>
        </w:rPr>
        <w:t>асширени</w:t>
      </w:r>
      <w:r w:rsidRPr="00B5772D">
        <w:rPr>
          <w:sz w:val="24"/>
          <w:szCs w:val="24"/>
        </w:rPr>
        <w:t>е</w:t>
      </w:r>
      <w:r w:rsidR="00F367E9" w:rsidRPr="00B5772D">
        <w:rPr>
          <w:sz w:val="24"/>
          <w:szCs w:val="24"/>
        </w:rPr>
        <w:t xml:space="preserve"> спектра методом комбинирования МПП-Л</w:t>
      </w:r>
      <w:r w:rsidR="00D7245B">
        <w:rPr>
          <w:sz w:val="24"/>
          <w:szCs w:val="24"/>
        </w:rPr>
        <w:t>ЧМ</w:t>
      </w:r>
      <w:r w:rsidRPr="00B5772D">
        <w:rPr>
          <w:sz w:val="24"/>
          <w:szCs w:val="24"/>
        </w:rPr>
        <w:t>-ППРЧ</w:t>
      </w:r>
      <w:r w:rsidR="00F367E9" w:rsidRPr="00B5772D">
        <w:rPr>
          <w:sz w:val="24"/>
          <w:szCs w:val="24"/>
        </w:rPr>
        <w:t>.</w:t>
      </w:r>
    </w:p>
    <w:p w14:paraId="3FE8B02A" w14:textId="6ADE2106" w:rsidR="006D11E5" w:rsidRPr="00405295" w:rsidRDefault="00B5772D" w:rsidP="00405295">
      <w:pPr>
        <w:ind w:firstLine="708"/>
        <w:jc w:val="both"/>
        <w:rPr>
          <w:sz w:val="24"/>
          <w:lang w:eastAsia="en-US"/>
        </w:rPr>
      </w:pPr>
      <w:r w:rsidRPr="00B5772D">
        <w:rPr>
          <w:sz w:val="24"/>
          <w:lang w:eastAsia="en-US"/>
        </w:rPr>
        <w:t xml:space="preserve">Метод описанный </w:t>
      </w:r>
      <w:r>
        <w:rPr>
          <w:sz w:val="24"/>
          <w:lang w:eastAsia="en-US"/>
        </w:rPr>
        <w:t xml:space="preserve">в предыдущем разделе </w:t>
      </w:r>
      <w:r w:rsidR="00405295">
        <w:rPr>
          <w:sz w:val="24"/>
          <w:lang w:eastAsia="en-US"/>
        </w:rPr>
        <w:t>возможно усовершенствовать,</w:t>
      </w:r>
      <w:r w:rsidR="00405295" w:rsidRPr="00405295">
        <w:rPr>
          <w:sz w:val="24"/>
          <w:lang w:eastAsia="en-US"/>
        </w:rPr>
        <w:t xml:space="preserve"> </w:t>
      </w:r>
      <w:r w:rsidR="00405295">
        <w:rPr>
          <w:sz w:val="24"/>
          <w:lang w:eastAsia="en-US"/>
        </w:rPr>
        <w:t>применяя</w:t>
      </w:r>
      <w:r w:rsidR="001809F2">
        <w:rPr>
          <w:sz w:val="24"/>
          <w:lang w:eastAsia="en-US"/>
        </w:rPr>
        <w:t xml:space="preserve"> псевдослучайную</w:t>
      </w:r>
      <w:r w:rsidR="00405295">
        <w:rPr>
          <w:sz w:val="24"/>
          <w:lang w:eastAsia="en-US"/>
        </w:rPr>
        <w:t xml:space="preserve"> перестройку рабочей частоты. Таким образом</w:t>
      </w:r>
      <w:r w:rsidR="00246304">
        <w:rPr>
          <w:sz w:val="24"/>
          <w:lang w:eastAsia="en-US"/>
        </w:rPr>
        <w:t>,</w:t>
      </w:r>
      <w:r w:rsidR="00405295">
        <w:rPr>
          <w:sz w:val="24"/>
          <w:lang w:eastAsia="en-US"/>
        </w:rPr>
        <w:t xml:space="preserve"> в сформированном сигнале появляется сразу три псевдослучайных последовательности, кодирующие сигнал: ПСП параметров ЛЧМ, ПСП прямой расширяющей последовательности, ПСП перестройки радиочастоты. Перехват и декодирование такого сигнала противником многократно усложняется. Примерный вид спектра</w:t>
      </w:r>
      <w:r w:rsidR="001809F2">
        <w:rPr>
          <w:sz w:val="24"/>
          <w:lang w:eastAsia="en-US"/>
        </w:rPr>
        <w:t xml:space="preserve"> такого сигнала</w:t>
      </w:r>
      <w:r w:rsidR="00405295">
        <w:rPr>
          <w:sz w:val="24"/>
          <w:lang w:eastAsia="en-US"/>
        </w:rPr>
        <w:t xml:space="preserve"> в водопаде </w:t>
      </w:r>
      <w:r w:rsidR="00405295">
        <w:rPr>
          <w:sz w:val="24"/>
          <w:lang w:val="en-US" w:eastAsia="en-US"/>
        </w:rPr>
        <w:t>SDR</w:t>
      </w:r>
      <w:r w:rsidR="00405295" w:rsidRPr="00405295">
        <w:rPr>
          <w:sz w:val="24"/>
          <w:lang w:eastAsia="en-US"/>
        </w:rPr>
        <w:t xml:space="preserve"> </w:t>
      </w:r>
      <w:r w:rsidR="00405295">
        <w:rPr>
          <w:sz w:val="24"/>
          <w:lang w:eastAsia="en-US"/>
        </w:rPr>
        <w:t>приемника приведен на рис. 1</w:t>
      </w:r>
      <w:r w:rsidR="007151F4">
        <w:rPr>
          <w:sz w:val="24"/>
          <w:lang w:eastAsia="en-US"/>
        </w:rPr>
        <w:t>6</w:t>
      </w:r>
      <w:r w:rsidR="00405295">
        <w:rPr>
          <w:sz w:val="24"/>
          <w:lang w:eastAsia="en-US"/>
        </w:rPr>
        <w:t xml:space="preserve">. </w:t>
      </w:r>
    </w:p>
    <w:p w14:paraId="5CBB1612" w14:textId="12E517E0" w:rsidR="00F367E9" w:rsidRDefault="00BB1497" w:rsidP="00405295">
      <w:pPr>
        <w:spacing w:after="160" w:line="259" w:lineRule="auto"/>
        <w:jc w:val="center"/>
        <w:rPr>
          <w:sz w:val="24"/>
        </w:rPr>
      </w:pPr>
      <w:r w:rsidRPr="00BB1497">
        <w:rPr>
          <w:noProof/>
          <w:sz w:val="24"/>
        </w:rPr>
        <w:lastRenderedPageBreak/>
        <w:drawing>
          <wp:inline distT="0" distB="0" distL="0" distR="0" wp14:anchorId="50261CCB" wp14:editId="4EE18070">
            <wp:extent cx="2152650" cy="16959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9634" cy="17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9013" w14:textId="4D059986" w:rsidR="00405295" w:rsidRDefault="00405295" w:rsidP="00237DEB">
      <w:pPr>
        <w:spacing w:after="120"/>
        <w:jc w:val="center"/>
        <w:rPr>
          <w:sz w:val="20"/>
          <w:szCs w:val="20"/>
        </w:rPr>
      </w:pPr>
      <w:r w:rsidRPr="002F504F">
        <w:rPr>
          <w:sz w:val="20"/>
          <w:szCs w:val="20"/>
        </w:rPr>
        <w:t>Рис. 1</w:t>
      </w:r>
      <w:r w:rsidR="007151F4">
        <w:rPr>
          <w:sz w:val="20"/>
          <w:szCs w:val="20"/>
        </w:rPr>
        <w:t>6</w:t>
      </w:r>
      <w:r w:rsidRPr="002F504F">
        <w:rPr>
          <w:sz w:val="20"/>
          <w:szCs w:val="20"/>
        </w:rPr>
        <w:t xml:space="preserve">. </w:t>
      </w:r>
      <w:r>
        <w:rPr>
          <w:sz w:val="20"/>
          <w:szCs w:val="20"/>
        </w:rPr>
        <w:t>Расширение спектра комбинированным методом</w:t>
      </w:r>
      <w:r w:rsidRPr="002F504F">
        <w:rPr>
          <w:sz w:val="20"/>
          <w:szCs w:val="20"/>
        </w:rPr>
        <w:t xml:space="preserve"> МПП-ЛЧМ</w:t>
      </w:r>
      <w:r>
        <w:rPr>
          <w:sz w:val="20"/>
          <w:szCs w:val="20"/>
        </w:rPr>
        <w:t>-ППРЧ.</w:t>
      </w:r>
    </w:p>
    <w:p w14:paraId="03B79C58" w14:textId="42E4C93F" w:rsidR="00DF6B59" w:rsidRDefault="00DF6B59" w:rsidP="00DF6B59">
      <w:pPr>
        <w:spacing w:after="120"/>
        <w:ind w:firstLine="708"/>
        <w:jc w:val="both"/>
        <w:rPr>
          <w:sz w:val="24"/>
        </w:rPr>
      </w:pPr>
      <w:r w:rsidRPr="007E7CFB">
        <w:rPr>
          <w:sz w:val="24"/>
        </w:rPr>
        <w:t>В статье [</w:t>
      </w:r>
      <w:r w:rsidR="003C2B0D">
        <w:rPr>
          <w:sz w:val="24"/>
        </w:rPr>
        <w:t>3</w:t>
      </w:r>
      <w:r w:rsidRPr="007E7CFB">
        <w:rPr>
          <w:sz w:val="24"/>
        </w:rPr>
        <w:t xml:space="preserve">] приводиться </w:t>
      </w:r>
      <w:r>
        <w:rPr>
          <w:sz w:val="24"/>
        </w:rPr>
        <w:t>зависимость</w:t>
      </w:r>
      <w:r w:rsidRPr="007E7CFB">
        <w:rPr>
          <w:sz w:val="24"/>
        </w:rPr>
        <w:t xml:space="preserve"> вероятности возникновения ошибки</w:t>
      </w:r>
      <w:r>
        <w:rPr>
          <w:sz w:val="24"/>
        </w:rPr>
        <w:t xml:space="preserve"> от соотношения сигнал/помеха в сравнении 3 модуляций: МПП, ППРЧ и комби</w:t>
      </w:r>
      <w:r w:rsidR="007151F4">
        <w:rPr>
          <w:sz w:val="24"/>
        </w:rPr>
        <w:t>нированный МПП+ППРЧ (см. рис. 17</w:t>
      </w:r>
      <w:r>
        <w:rPr>
          <w:sz w:val="24"/>
        </w:rPr>
        <w:t xml:space="preserve">). </w:t>
      </w:r>
      <w:r w:rsidRPr="00DA3B1D">
        <w:rPr>
          <w:sz w:val="24"/>
        </w:rPr>
        <w:t xml:space="preserve">Из графика видно, что при малых значениях сигнал/помеха </w:t>
      </w:r>
      <w:r>
        <w:rPr>
          <w:sz w:val="24"/>
        </w:rPr>
        <w:t>модуляция МПП-ППРЧ лучше</w:t>
      </w:r>
      <w:r w:rsidRPr="00DA3B1D">
        <w:rPr>
          <w:sz w:val="24"/>
        </w:rPr>
        <w:t xml:space="preserve">, чем </w:t>
      </w:r>
      <w:r>
        <w:rPr>
          <w:sz w:val="24"/>
        </w:rPr>
        <w:t>просто МПП</w:t>
      </w:r>
      <w:r w:rsidRPr="00DA3B1D">
        <w:rPr>
          <w:sz w:val="24"/>
        </w:rPr>
        <w:t>, а при значениях больших чем 20 дБ лучше, чем быстрая псевдослучайная перестройка рабочей частоты (ППРЧ).</w:t>
      </w:r>
    </w:p>
    <w:p w14:paraId="42BDDDFC" w14:textId="4DE24268" w:rsidR="005941E4" w:rsidRDefault="00DA3B1D" w:rsidP="00237DEB">
      <w:pPr>
        <w:spacing w:after="120"/>
        <w:jc w:val="center"/>
        <w:rPr>
          <w:sz w:val="20"/>
          <w:szCs w:val="20"/>
        </w:rPr>
      </w:pPr>
      <w:r w:rsidRPr="00DA3B1D">
        <w:rPr>
          <w:noProof/>
        </w:rPr>
        <w:drawing>
          <wp:inline distT="0" distB="0" distL="0" distR="0" wp14:anchorId="3B49E006" wp14:editId="0663ED2F">
            <wp:extent cx="2589273" cy="16859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0583" cy="16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B1D">
        <w:rPr>
          <w:noProof/>
        </w:rPr>
        <w:t xml:space="preserve"> </w:t>
      </w:r>
    </w:p>
    <w:p w14:paraId="143D86B9" w14:textId="1733E94E" w:rsidR="005941E4" w:rsidRDefault="005941E4" w:rsidP="00237DEB">
      <w:pPr>
        <w:spacing w:after="120"/>
        <w:jc w:val="center"/>
        <w:rPr>
          <w:sz w:val="20"/>
          <w:szCs w:val="20"/>
        </w:rPr>
      </w:pPr>
      <w:r w:rsidRPr="005941E4">
        <w:rPr>
          <w:sz w:val="20"/>
          <w:szCs w:val="20"/>
        </w:rPr>
        <w:t>Рис.1</w:t>
      </w:r>
      <w:r w:rsidR="007151F4">
        <w:rPr>
          <w:sz w:val="20"/>
          <w:szCs w:val="20"/>
        </w:rPr>
        <w:t>7</w:t>
      </w:r>
      <w:r w:rsidRPr="005941E4">
        <w:rPr>
          <w:sz w:val="20"/>
          <w:szCs w:val="20"/>
        </w:rPr>
        <w:t>. Вероятность ошибки на бит в зависимости от соотношения сигнал/помеха: 1 –</w:t>
      </w:r>
      <w:r w:rsidR="00716140">
        <w:rPr>
          <w:sz w:val="20"/>
          <w:szCs w:val="20"/>
        </w:rPr>
        <w:t xml:space="preserve"> </w:t>
      </w:r>
      <w:r w:rsidRPr="005941E4">
        <w:rPr>
          <w:sz w:val="20"/>
          <w:szCs w:val="20"/>
        </w:rPr>
        <w:t xml:space="preserve">ППРЧ и ответная следящая помеха, 2 – </w:t>
      </w:r>
      <w:r w:rsidR="00716140">
        <w:rPr>
          <w:sz w:val="20"/>
          <w:szCs w:val="20"/>
        </w:rPr>
        <w:t>МПП</w:t>
      </w:r>
      <w:r w:rsidRPr="005941E4">
        <w:rPr>
          <w:sz w:val="20"/>
          <w:szCs w:val="20"/>
        </w:rPr>
        <w:t xml:space="preserve"> и заградительная помеха, 3– </w:t>
      </w:r>
      <w:r w:rsidR="00716140">
        <w:rPr>
          <w:sz w:val="20"/>
          <w:szCs w:val="20"/>
        </w:rPr>
        <w:t>комбинированная МПП+ППРЧ</w:t>
      </w:r>
    </w:p>
    <w:p w14:paraId="638C3173" w14:textId="0F1A02B6" w:rsidR="00716140" w:rsidRDefault="00716140" w:rsidP="007E7CFB">
      <w:pPr>
        <w:spacing w:after="120"/>
        <w:ind w:firstLine="708"/>
        <w:jc w:val="both"/>
        <w:rPr>
          <w:sz w:val="24"/>
        </w:rPr>
      </w:pPr>
      <w:r w:rsidRPr="007E7CFB">
        <w:rPr>
          <w:sz w:val="24"/>
        </w:rPr>
        <w:t>В статье [</w:t>
      </w:r>
      <w:r w:rsidR="003C2B0D">
        <w:rPr>
          <w:sz w:val="24"/>
        </w:rPr>
        <w:t>7</w:t>
      </w:r>
      <w:r w:rsidRPr="007E7CFB">
        <w:rPr>
          <w:sz w:val="24"/>
        </w:rPr>
        <w:t xml:space="preserve">] </w:t>
      </w:r>
      <w:r w:rsidRPr="00716140">
        <w:rPr>
          <w:sz w:val="24"/>
        </w:rPr>
        <w:t xml:space="preserve">в результате моделирования, показаны графики </w:t>
      </w:r>
      <w:r w:rsidR="007151F4">
        <w:rPr>
          <w:sz w:val="24"/>
        </w:rPr>
        <w:t>(см. рис. 18</w:t>
      </w:r>
      <w:r w:rsidR="003F0761">
        <w:rPr>
          <w:sz w:val="24"/>
        </w:rPr>
        <w:t xml:space="preserve">) </w:t>
      </w:r>
      <w:r w:rsidRPr="00716140">
        <w:rPr>
          <w:sz w:val="24"/>
        </w:rPr>
        <w:t xml:space="preserve">зависимости возникновения битовой ошибки в системах с расширением спектра в рэлеевском канале передачи. Из графиков видно, что гибридная система </w:t>
      </w:r>
      <w:r>
        <w:rPr>
          <w:sz w:val="24"/>
        </w:rPr>
        <w:t>МПП-ППРЧ</w:t>
      </w:r>
      <w:r w:rsidRPr="00716140">
        <w:rPr>
          <w:sz w:val="24"/>
        </w:rPr>
        <w:t xml:space="preserve"> превосходит остальные – это связано с тем, что ППРЧ уменьшает вероятность встречи с помехой, а ПСП подавляет узкополосные помехи и помехи </w:t>
      </w:r>
      <w:r>
        <w:rPr>
          <w:sz w:val="24"/>
        </w:rPr>
        <w:t>многолучевого распространения</w:t>
      </w:r>
      <w:r w:rsidRPr="00716140">
        <w:rPr>
          <w:sz w:val="24"/>
        </w:rPr>
        <w:t>.</w:t>
      </w:r>
    </w:p>
    <w:p w14:paraId="5C276BB0" w14:textId="196B5686" w:rsidR="00716140" w:rsidRPr="007E7CFB" w:rsidRDefault="00716140" w:rsidP="00DF6B59">
      <w:pPr>
        <w:spacing w:after="120"/>
        <w:jc w:val="center"/>
        <w:rPr>
          <w:sz w:val="24"/>
        </w:rPr>
      </w:pPr>
      <w:r w:rsidRPr="00716140">
        <w:rPr>
          <w:noProof/>
          <w:sz w:val="24"/>
        </w:rPr>
        <w:drawing>
          <wp:inline distT="0" distB="0" distL="0" distR="0" wp14:anchorId="45E322EE" wp14:editId="5B85CBF7">
            <wp:extent cx="2409825" cy="20069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27934" cy="202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F316" w14:textId="6C551C90" w:rsidR="00262071" w:rsidRPr="003F0761" w:rsidRDefault="007151F4" w:rsidP="003F0761">
      <w:pPr>
        <w:pStyle w:val="a4"/>
        <w:tabs>
          <w:tab w:val="left" w:pos="426"/>
        </w:tabs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Рис.18</w:t>
      </w:r>
      <w:r w:rsidR="003F0761" w:rsidRPr="003F0761">
        <w:rPr>
          <w:rFonts w:ascii="Times New Roman" w:hAnsi="Times New Roman" w:cs="Times New Roman"/>
          <w:bCs/>
          <w:sz w:val="20"/>
          <w:szCs w:val="20"/>
        </w:rPr>
        <w:t>. Вероятность возникновения битовой ошибки в</w:t>
      </w:r>
      <w:r w:rsidR="003F076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0761" w:rsidRPr="003F0761">
        <w:rPr>
          <w:rFonts w:ascii="Times New Roman" w:hAnsi="Times New Roman" w:cs="Times New Roman"/>
          <w:bCs/>
          <w:sz w:val="20"/>
          <w:szCs w:val="20"/>
        </w:rPr>
        <w:t>системах с расширением спектра в рэлеевском</w:t>
      </w:r>
      <w:r w:rsidR="003F076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0761" w:rsidRPr="003F0761">
        <w:rPr>
          <w:rFonts w:ascii="Times New Roman" w:hAnsi="Times New Roman" w:cs="Times New Roman"/>
          <w:bCs/>
          <w:sz w:val="20"/>
          <w:szCs w:val="20"/>
        </w:rPr>
        <w:t>канале передачи.</w:t>
      </w:r>
    </w:p>
    <w:p w14:paraId="650D3D0B" w14:textId="42BC770C" w:rsidR="003F0761" w:rsidRPr="003F0761" w:rsidRDefault="003F0761" w:rsidP="003F0761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3F0761">
        <w:rPr>
          <w:rFonts w:ascii="Times New Roman" w:hAnsi="Times New Roman" w:cs="Times New Roman"/>
          <w:bCs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3F0761">
        <w:rPr>
          <w:rFonts w:ascii="Times New Roman" w:hAnsi="Times New Roman" w:cs="Times New Roman"/>
          <w:bCs/>
          <w:sz w:val="24"/>
          <w:szCs w:val="24"/>
        </w:rPr>
        <w:t>читы</w:t>
      </w:r>
      <w:r>
        <w:rPr>
          <w:rFonts w:ascii="Times New Roman" w:hAnsi="Times New Roman" w:cs="Times New Roman"/>
          <w:bCs/>
          <w:sz w:val="24"/>
          <w:szCs w:val="24"/>
        </w:rPr>
        <w:t xml:space="preserve">вая показанный во </w:t>
      </w:r>
      <w:r w:rsidR="009C732A">
        <w:rPr>
          <w:rFonts w:ascii="Times New Roman" w:hAnsi="Times New Roman" w:cs="Times New Roman"/>
          <w:bCs/>
          <w:sz w:val="24"/>
          <w:szCs w:val="24"/>
        </w:rPr>
        <w:t>втором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разделе </w:t>
      </w:r>
      <w:r w:rsidR="009C732A">
        <w:rPr>
          <w:rFonts w:ascii="Times New Roman" w:hAnsi="Times New Roman" w:cs="Times New Roman"/>
          <w:bCs/>
          <w:sz w:val="24"/>
          <w:szCs w:val="24"/>
        </w:rPr>
        <w:t xml:space="preserve">второй </w:t>
      </w:r>
      <w:r>
        <w:rPr>
          <w:rFonts w:ascii="Times New Roman" w:hAnsi="Times New Roman" w:cs="Times New Roman"/>
          <w:bCs/>
          <w:sz w:val="24"/>
          <w:szCs w:val="24"/>
        </w:rPr>
        <w:t>части</w:t>
      </w:r>
      <w:r w:rsidRPr="003F07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данной статьи выигрыш от применения ЛЧМ сигналов в сравнении с классическими модуляциями, применяемыми при МПП при расширении спектра,</w:t>
      </w:r>
      <w:r w:rsidR="00DF711E" w:rsidRPr="00DF71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711E">
        <w:rPr>
          <w:rFonts w:ascii="Times New Roman" w:hAnsi="Times New Roman" w:cs="Times New Roman"/>
          <w:bCs/>
          <w:sz w:val="24"/>
          <w:szCs w:val="24"/>
        </w:rPr>
        <w:t xml:space="preserve">а также выигрыш применения ППРЧ, показанный в </w:t>
      </w:r>
      <w:r w:rsidR="009C732A">
        <w:rPr>
          <w:rFonts w:ascii="Times New Roman" w:hAnsi="Times New Roman" w:cs="Times New Roman"/>
          <w:bCs/>
          <w:sz w:val="24"/>
          <w:szCs w:val="24"/>
        </w:rPr>
        <w:t>первой</w:t>
      </w:r>
      <w:r w:rsidR="00DF711E">
        <w:rPr>
          <w:rFonts w:ascii="Times New Roman" w:hAnsi="Times New Roman" w:cs="Times New Roman"/>
          <w:bCs/>
          <w:sz w:val="24"/>
          <w:szCs w:val="24"/>
        </w:rPr>
        <w:t xml:space="preserve"> части</w:t>
      </w:r>
      <w:r w:rsidR="009C732A">
        <w:rPr>
          <w:rFonts w:ascii="Times New Roman" w:hAnsi="Times New Roman" w:cs="Times New Roman"/>
          <w:bCs/>
          <w:sz w:val="24"/>
          <w:szCs w:val="24"/>
        </w:rPr>
        <w:t xml:space="preserve"> статьи</w:t>
      </w:r>
      <w:r w:rsidR="00DF711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комбинированн</w:t>
      </w:r>
      <w:r w:rsidR="009C732A">
        <w:rPr>
          <w:rFonts w:ascii="Times New Roman" w:hAnsi="Times New Roman" w:cs="Times New Roman"/>
          <w:bCs/>
          <w:sz w:val="24"/>
          <w:szCs w:val="24"/>
        </w:rPr>
        <w:t>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метод МПП-ЛЧМ-ППРЧ</w:t>
      </w:r>
      <w:r w:rsidR="00BD3E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732A">
        <w:rPr>
          <w:rFonts w:ascii="Times New Roman" w:hAnsi="Times New Roman" w:cs="Times New Roman"/>
          <w:bCs/>
          <w:sz w:val="24"/>
          <w:szCs w:val="24"/>
        </w:rPr>
        <w:t xml:space="preserve">будет обладать преимуществом </w:t>
      </w:r>
      <w:r w:rsidR="00BD3E9D">
        <w:rPr>
          <w:rFonts w:ascii="Times New Roman" w:hAnsi="Times New Roman" w:cs="Times New Roman"/>
          <w:bCs/>
          <w:sz w:val="24"/>
          <w:szCs w:val="24"/>
        </w:rPr>
        <w:t>в части противодействия узкополосным помехам, следящим помехам и многолучевому распространению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F787818" w14:textId="77777777" w:rsidR="003F0761" w:rsidRDefault="003F0761" w:rsidP="003F0761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CB3FBA" w14:textId="77777777" w:rsidR="00F039F8" w:rsidRPr="00B5772D" w:rsidRDefault="00F039F8" w:rsidP="00F039F8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72D">
        <w:rPr>
          <w:rFonts w:ascii="Times New Roman" w:hAnsi="Times New Roman" w:cs="Times New Roman"/>
          <w:b/>
          <w:sz w:val="24"/>
          <w:szCs w:val="24"/>
        </w:rPr>
        <w:t>I</w:t>
      </w:r>
      <w:r w:rsidRPr="00B5772D"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  <w:r w:rsidRPr="00B5772D">
        <w:rPr>
          <w:rFonts w:ascii="Times New Roman" w:hAnsi="Times New Roman" w:cs="Times New Roman"/>
          <w:b/>
          <w:sz w:val="24"/>
          <w:szCs w:val="24"/>
        </w:rPr>
        <w:t>I. Заключение.</w:t>
      </w:r>
    </w:p>
    <w:p w14:paraId="785886E7" w14:textId="39185741" w:rsidR="008F1787" w:rsidRDefault="00F039F8" w:rsidP="00F039F8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1F34">
        <w:rPr>
          <w:rFonts w:ascii="Times New Roman" w:hAnsi="Times New Roman" w:cs="Times New Roman"/>
          <w:sz w:val="24"/>
          <w:szCs w:val="24"/>
        </w:rPr>
        <w:t>Современные реалии</w:t>
      </w:r>
      <w:r>
        <w:rPr>
          <w:rFonts w:ascii="Times New Roman" w:hAnsi="Times New Roman" w:cs="Times New Roman"/>
          <w:sz w:val="24"/>
          <w:szCs w:val="24"/>
        </w:rPr>
        <w:t xml:space="preserve"> показали острую необходимость развития цифровых каналов связи, обеспечивающих скрытную работу по</w:t>
      </w:r>
      <w:r w:rsidR="008F1787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шумами и имеющими высокую стойкость к средствам радиоэлектронной</w:t>
      </w:r>
      <w:r w:rsidR="001809F2">
        <w:rPr>
          <w:rFonts w:ascii="Times New Roman" w:hAnsi="Times New Roman" w:cs="Times New Roman"/>
          <w:sz w:val="24"/>
          <w:szCs w:val="24"/>
        </w:rPr>
        <w:t xml:space="preserve"> разведки и радиоэлектронной</w:t>
      </w:r>
      <w:r>
        <w:rPr>
          <w:rFonts w:ascii="Times New Roman" w:hAnsi="Times New Roman" w:cs="Times New Roman"/>
          <w:sz w:val="24"/>
          <w:szCs w:val="24"/>
        </w:rPr>
        <w:t xml:space="preserve"> борьбы. </w:t>
      </w:r>
    </w:p>
    <w:p w14:paraId="773C3EEE" w14:textId="02FB18D3" w:rsidR="00F039F8" w:rsidRPr="00752335" w:rsidRDefault="008F1787" w:rsidP="00F039F8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039F8">
        <w:rPr>
          <w:rFonts w:ascii="Times New Roman" w:hAnsi="Times New Roman" w:cs="Times New Roman"/>
          <w:sz w:val="24"/>
          <w:szCs w:val="24"/>
        </w:rPr>
        <w:t>Разработанная модель комбинированного способа модуляции также позволяет проводить исследования более сложных ПСП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F1787">
        <w:rPr>
          <w:rFonts w:ascii="Times New Roman" w:hAnsi="Times New Roman" w:cs="Times New Roman"/>
          <w:sz w:val="24"/>
          <w:szCs w:val="24"/>
        </w:rPr>
        <w:t>например, часто применяемых в связи М-последовательностей или последовательностей Голда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F039F8">
        <w:rPr>
          <w:rFonts w:ascii="Times New Roman" w:hAnsi="Times New Roman" w:cs="Times New Roman"/>
          <w:sz w:val="24"/>
          <w:szCs w:val="24"/>
        </w:rPr>
        <w:t xml:space="preserve"> для получения МПП-ЛЧМ сигналов и анализ их характеристик.</w:t>
      </w:r>
      <w:r w:rsidR="00405295">
        <w:rPr>
          <w:rFonts w:ascii="Times New Roman" w:hAnsi="Times New Roman" w:cs="Times New Roman"/>
          <w:sz w:val="24"/>
          <w:szCs w:val="24"/>
        </w:rPr>
        <w:t xml:space="preserve"> Сгенерированные</w:t>
      </w:r>
      <w:r w:rsidR="006B38A6">
        <w:rPr>
          <w:rFonts w:ascii="Times New Roman" w:hAnsi="Times New Roman" w:cs="Times New Roman"/>
          <w:sz w:val="24"/>
          <w:szCs w:val="24"/>
        </w:rPr>
        <w:t xml:space="preserve"> и оптимизированные</w:t>
      </w:r>
      <w:r w:rsidR="00405295">
        <w:rPr>
          <w:rFonts w:ascii="Times New Roman" w:hAnsi="Times New Roman" w:cs="Times New Roman"/>
          <w:sz w:val="24"/>
          <w:szCs w:val="24"/>
        </w:rPr>
        <w:t xml:space="preserve"> </w:t>
      </w:r>
      <w:r w:rsidR="006B38A6">
        <w:rPr>
          <w:rFonts w:ascii="Times New Roman" w:hAnsi="Times New Roman" w:cs="Times New Roman"/>
          <w:sz w:val="24"/>
          <w:szCs w:val="24"/>
        </w:rPr>
        <w:t>с помощью данной модели</w:t>
      </w:r>
      <w:r w:rsidR="00405295">
        <w:rPr>
          <w:rFonts w:ascii="Times New Roman" w:hAnsi="Times New Roman" w:cs="Times New Roman"/>
          <w:sz w:val="24"/>
          <w:szCs w:val="24"/>
        </w:rPr>
        <w:t xml:space="preserve"> сложные сигналы могут также быть усложнены передачей в режиме ППРЧ</w:t>
      </w:r>
      <w:r w:rsidR="003F0761">
        <w:rPr>
          <w:rFonts w:ascii="Times New Roman" w:hAnsi="Times New Roman" w:cs="Times New Roman"/>
          <w:sz w:val="24"/>
          <w:szCs w:val="24"/>
        </w:rPr>
        <w:t>, что приведет к повышению скрытности и помехозащищенности</w:t>
      </w:r>
      <w:r w:rsidR="00752335" w:rsidRPr="00752335">
        <w:rPr>
          <w:rFonts w:ascii="Times New Roman" w:hAnsi="Times New Roman" w:cs="Times New Roman"/>
          <w:sz w:val="24"/>
          <w:szCs w:val="24"/>
        </w:rPr>
        <w:t xml:space="preserve"> </w:t>
      </w:r>
      <w:r w:rsidR="00752335">
        <w:rPr>
          <w:rFonts w:ascii="Times New Roman" w:hAnsi="Times New Roman" w:cs="Times New Roman"/>
          <w:sz w:val="24"/>
          <w:szCs w:val="24"/>
        </w:rPr>
        <w:t>радиолиний.</w:t>
      </w:r>
    </w:p>
    <w:p w14:paraId="5D4729C5" w14:textId="77777777" w:rsidR="00F039F8" w:rsidRDefault="00F039F8" w:rsidP="00F039F8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1A4768" w14:textId="77777777" w:rsidR="00F039F8" w:rsidRPr="00617A4E" w:rsidRDefault="00F039F8" w:rsidP="00F039F8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A4E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32833027" w14:textId="77777777" w:rsidR="003C2B0D" w:rsidRPr="00F039F8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39F8">
        <w:rPr>
          <w:rFonts w:ascii="Times New Roman" w:hAnsi="Times New Roman" w:cs="Times New Roman"/>
          <w:noProof/>
          <w:sz w:val="24"/>
          <w:szCs w:val="24"/>
          <w:lang w:eastAsia="ru-RU"/>
        </w:rPr>
        <w:t>Надымов А.В., Титов П.Л. Перспективные средства связи: учебное пособие для вузов. Владивосток: Дальневосточный федеральный университет, 2015.</w:t>
      </w:r>
    </w:p>
    <w:p w14:paraId="6DDB193D" w14:textId="77777777" w:rsid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9F8">
        <w:rPr>
          <w:rFonts w:ascii="Times New Roman" w:hAnsi="Times New Roman" w:cs="Times New Roman"/>
          <w:sz w:val="24"/>
          <w:szCs w:val="24"/>
        </w:rPr>
        <w:t xml:space="preserve">Феер К. Беспроводная цифровая связь, методы модуляции и расширения спектра. Перевод с англ. / Под ред. В.И. Журавлева. – </w:t>
      </w:r>
      <w:proofErr w:type="gramStart"/>
      <w:r w:rsidRPr="00F039F8">
        <w:rPr>
          <w:rFonts w:ascii="Times New Roman" w:hAnsi="Times New Roman" w:cs="Times New Roman"/>
          <w:sz w:val="24"/>
          <w:szCs w:val="24"/>
        </w:rPr>
        <w:t>М.:Радио</w:t>
      </w:r>
      <w:proofErr w:type="gramEnd"/>
      <w:r w:rsidRPr="00F039F8">
        <w:rPr>
          <w:rFonts w:ascii="Times New Roman" w:hAnsi="Times New Roman" w:cs="Times New Roman"/>
          <w:sz w:val="24"/>
          <w:szCs w:val="24"/>
        </w:rPr>
        <w:t xml:space="preserve"> и связь, 2000</w:t>
      </w:r>
    </w:p>
    <w:p w14:paraId="09642788" w14:textId="77777777" w:rsid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B59">
        <w:rPr>
          <w:rFonts w:ascii="Times New Roman" w:hAnsi="Times New Roman" w:cs="Times New Roman"/>
          <w:sz w:val="24"/>
          <w:szCs w:val="24"/>
        </w:rPr>
        <w:t xml:space="preserve">Системы широкополосного радиодоступа 4 поколения: выбор сигнально-кодовых конструкций / В. Николаев, А. Гармонов, Ю. Лебедев // Первая миля. – </w:t>
      </w:r>
      <w:r w:rsidRPr="007571FD">
        <w:rPr>
          <w:rFonts w:ascii="Times New Roman" w:hAnsi="Times New Roman" w:cs="Times New Roman"/>
          <w:sz w:val="24"/>
          <w:szCs w:val="24"/>
        </w:rPr>
        <w:t>2010. – Т. 20-21, № 5-6. – С. 56-59. – EDN PBFTHH.</w:t>
      </w:r>
    </w:p>
    <w:p w14:paraId="624D554F" w14:textId="77777777" w:rsidR="003C2B0D" w:rsidRPr="00743070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1FD">
        <w:rPr>
          <w:rFonts w:ascii="Times New Roman" w:hAnsi="Times New Roman" w:cs="Times New Roman"/>
          <w:sz w:val="24"/>
          <w:szCs w:val="24"/>
        </w:rPr>
        <w:t xml:space="preserve">В. Столингс, “Беспроводные линии связи </w:t>
      </w:r>
      <w:r>
        <w:rPr>
          <w:rFonts w:ascii="Times New Roman" w:hAnsi="Times New Roman" w:cs="Times New Roman"/>
          <w:sz w:val="24"/>
          <w:szCs w:val="24"/>
        </w:rPr>
        <w:t>и сети</w:t>
      </w:r>
      <w:r w:rsidRPr="007571FD">
        <w:rPr>
          <w:rFonts w:ascii="Times New Roman" w:hAnsi="Times New Roman" w:cs="Times New Roman"/>
          <w:sz w:val="24"/>
          <w:szCs w:val="24"/>
        </w:rPr>
        <w:t>”, Издательский дом «Вильямс», Москва, 2003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BCEADC9" w14:textId="77777777" w:rsid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476F4">
        <w:rPr>
          <w:rFonts w:ascii="Times New Roman" w:hAnsi="Times New Roman" w:cs="Times New Roman"/>
          <w:sz w:val="24"/>
          <w:szCs w:val="24"/>
          <w:lang w:val="en-GB"/>
        </w:rPr>
        <w:t>IEEE Std 802.15.4</w:t>
      </w:r>
      <w:r w:rsidRPr="001476F4">
        <w:rPr>
          <w:rFonts w:ascii="Times New Roman" w:hAnsi="Times New Roman" w:cs="Times New Roman"/>
          <w:sz w:val="24"/>
          <w:szCs w:val="24"/>
        </w:rPr>
        <w:t>а</w:t>
      </w:r>
      <w:r w:rsidRPr="001476F4">
        <w:rPr>
          <w:rFonts w:ascii="Times New Roman" w:hAnsi="Times New Roman" w:cs="Times New Roman"/>
          <w:sz w:val="24"/>
          <w:szCs w:val="24"/>
          <w:lang w:val="en-GB"/>
        </w:rPr>
        <w:t>-2007. Part 15.4: Wireless Medium Access Control (MAC) and Physical Layer (PHY) Specifications for Low-Rate Wireless Personal Area Networks (WPANs).</w:t>
      </w:r>
    </w:p>
    <w:p w14:paraId="52EDDC0C" w14:textId="77777777" w:rsid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6F4">
        <w:rPr>
          <w:rFonts w:ascii="Times New Roman" w:hAnsi="Times New Roman" w:cs="Times New Roman"/>
          <w:sz w:val="24"/>
          <w:szCs w:val="24"/>
        </w:rPr>
        <w:t>Кириллов С.Н.</w:t>
      </w:r>
      <w:r w:rsidRPr="00FC7872">
        <w:rPr>
          <w:rFonts w:ascii="Times New Roman" w:hAnsi="Times New Roman" w:cs="Times New Roman"/>
          <w:sz w:val="24"/>
          <w:szCs w:val="24"/>
        </w:rPr>
        <w:t>,</w:t>
      </w:r>
      <w:r w:rsidRPr="001476F4">
        <w:rPr>
          <w:rFonts w:ascii="Times New Roman" w:hAnsi="Times New Roman" w:cs="Times New Roman"/>
          <w:sz w:val="24"/>
          <w:szCs w:val="24"/>
        </w:rPr>
        <w:t xml:space="preserve"> Лукашин И.В. Анализ эффективности функционирования профиля CSS стандарта IEEE 802.15.4a в условиях действия мешающих факторов // Вестник Рязанского государственного радиотехнического университета. – 2015. – № 52. – С. 6-10.</w:t>
      </w:r>
    </w:p>
    <w:p w14:paraId="0A1FA502" w14:textId="77777777" w:rsidR="003C2B0D" w:rsidRPr="00FC7872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872">
        <w:rPr>
          <w:rFonts w:ascii="Times New Roman" w:hAnsi="Times New Roman" w:cs="Times New Roman"/>
          <w:sz w:val="24"/>
          <w:szCs w:val="24"/>
        </w:rPr>
        <w:t>Чебыкин А.Е. Гибридная модуляция с применением прямого расширения спектра и псевдослучайной перестройкой рабочей частоты // Межвузовская научно-техническая конференция студентов, аспирантов и молодых специалистов им. Е.В. Арменского: Материалы конференции, Москва: Московский институт электроники и математики НИУ ВШЭ, 2017. – С. 191-192.</w:t>
      </w:r>
    </w:p>
    <w:p w14:paraId="7B09FFBC" w14:textId="77777777" w:rsid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475">
        <w:rPr>
          <w:rFonts w:ascii="Times New Roman" w:hAnsi="Times New Roman" w:cs="Times New Roman"/>
          <w:sz w:val="24"/>
          <w:szCs w:val="24"/>
        </w:rPr>
        <w:t>Исследование комбинированных методов широкополосной модуляции цифровых сигналов / А. В. Сорокин, Е. А. Рылов, К. В. Гольдибаев, Е. В. Галузов // Научно-техническая конференция Санкт-Петербургского НТО РЭС им. А.С. Попова</w:t>
      </w:r>
      <w:r w:rsidRPr="007E7CFB">
        <w:rPr>
          <w:rFonts w:ascii="Times New Roman" w:hAnsi="Times New Roman" w:cs="Times New Roman"/>
          <w:sz w:val="24"/>
          <w:szCs w:val="24"/>
        </w:rPr>
        <w:t>, посвященная Дню радио. – 2025. – № 1(80). – С. 100-103. – EDN JDGHXH.</w:t>
      </w:r>
    </w:p>
    <w:p w14:paraId="75DEBD95" w14:textId="4CD873E9" w:rsidR="008E3D7F" w:rsidRPr="003C2B0D" w:rsidRDefault="003C2B0D" w:rsidP="003C2B0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61D">
        <w:rPr>
          <w:rFonts w:ascii="Times New Roman" w:hAnsi="Times New Roman" w:cs="Times New Roman"/>
          <w:sz w:val="24"/>
          <w:szCs w:val="24"/>
        </w:rPr>
        <w:t xml:space="preserve">Технологии связи (iTech), официальный сайт. – URL: </w:t>
      </w:r>
      <w:hyperlink r:id="rId52" w:history="1">
        <w:r w:rsidRPr="00F34C3B">
          <w:rPr>
            <w:rStyle w:val="aa"/>
            <w:rFonts w:ascii="Times New Roman" w:hAnsi="Times New Roman" w:cs="Times New Roman"/>
            <w:sz w:val="24"/>
            <w:szCs w:val="24"/>
          </w:rPr>
          <w:t>https://itechinfo.ru/node/46</w:t>
        </w:r>
      </w:hyperlink>
    </w:p>
    <w:sectPr w:rsidR="008E3D7F" w:rsidRPr="003C2B0D" w:rsidSect="00C6354F">
      <w:footerReference w:type="even" r:id="rId53"/>
      <w:footerReference w:type="default" r:id="rId54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80873" w14:textId="77777777" w:rsidR="00F82996" w:rsidRDefault="00F82996">
      <w:r>
        <w:separator/>
      </w:r>
    </w:p>
  </w:endnote>
  <w:endnote w:type="continuationSeparator" w:id="0">
    <w:p w14:paraId="6B286A23" w14:textId="77777777" w:rsidR="00F82996" w:rsidRDefault="00F82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E1706" w14:textId="77777777" w:rsidR="00A47CEB" w:rsidRDefault="002C119B" w:rsidP="00C0671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50661B05" w14:textId="77777777" w:rsidR="00A47CEB" w:rsidRDefault="00A47CEB" w:rsidP="00C0671B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D74CD" w14:textId="0C3556A0" w:rsidR="00A47CEB" w:rsidRDefault="002C119B" w:rsidP="00C0671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10C0A">
      <w:rPr>
        <w:rStyle w:val="ad"/>
        <w:noProof/>
      </w:rPr>
      <w:t>12</w:t>
    </w:r>
    <w:r>
      <w:rPr>
        <w:rStyle w:val="ad"/>
      </w:rPr>
      <w:fldChar w:fldCharType="end"/>
    </w:r>
  </w:p>
  <w:p w14:paraId="2E66AAC6" w14:textId="77777777" w:rsidR="00A47CEB" w:rsidRDefault="00A47CEB" w:rsidP="00C0671B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D5546" w14:textId="77777777" w:rsidR="00F82996" w:rsidRDefault="00F82996">
      <w:r>
        <w:separator/>
      </w:r>
    </w:p>
  </w:footnote>
  <w:footnote w:type="continuationSeparator" w:id="0">
    <w:p w14:paraId="5765A0C1" w14:textId="77777777" w:rsidR="00F82996" w:rsidRDefault="00F82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90A9A"/>
    <w:multiLevelType w:val="hybridMultilevel"/>
    <w:tmpl w:val="D4D22758"/>
    <w:lvl w:ilvl="0" w:tplc="4B64A4A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2C5"/>
    <w:multiLevelType w:val="hybridMultilevel"/>
    <w:tmpl w:val="7C8CA5CE"/>
    <w:lvl w:ilvl="0" w:tplc="550648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B63D1"/>
    <w:multiLevelType w:val="hybridMultilevel"/>
    <w:tmpl w:val="9FE0BF94"/>
    <w:lvl w:ilvl="0" w:tplc="1F1A6B08">
      <w:start w:val="1"/>
      <w:numFmt w:val="decimal"/>
      <w:pStyle w:val="a"/>
      <w:lvlText w:val="%1."/>
      <w:lvlJc w:val="left"/>
      <w:pPr>
        <w:ind w:left="502" w:hanging="360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90"/>
    <w:rsid w:val="00014E8B"/>
    <w:rsid w:val="000B4B10"/>
    <w:rsid w:val="000E34F4"/>
    <w:rsid w:val="000F40B7"/>
    <w:rsid w:val="000F5E57"/>
    <w:rsid w:val="00116BCA"/>
    <w:rsid w:val="001476F4"/>
    <w:rsid w:val="001809F2"/>
    <w:rsid w:val="00210C0A"/>
    <w:rsid w:val="00237DEB"/>
    <w:rsid w:val="00246304"/>
    <w:rsid w:val="0024694F"/>
    <w:rsid w:val="00262071"/>
    <w:rsid w:val="002C119B"/>
    <w:rsid w:val="002C2D3C"/>
    <w:rsid w:val="002F4039"/>
    <w:rsid w:val="002F504F"/>
    <w:rsid w:val="00330486"/>
    <w:rsid w:val="00330FDD"/>
    <w:rsid w:val="00351CBE"/>
    <w:rsid w:val="00392A9A"/>
    <w:rsid w:val="003C2B0D"/>
    <w:rsid w:val="003F0761"/>
    <w:rsid w:val="003F3830"/>
    <w:rsid w:val="0040261D"/>
    <w:rsid w:val="00405295"/>
    <w:rsid w:val="004263A5"/>
    <w:rsid w:val="004C1CBA"/>
    <w:rsid w:val="005055AC"/>
    <w:rsid w:val="005154F1"/>
    <w:rsid w:val="005941E4"/>
    <w:rsid w:val="005C0A86"/>
    <w:rsid w:val="005C1899"/>
    <w:rsid w:val="00617A4E"/>
    <w:rsid w:val="00681BF7"/>
    <w:rsid w:val="00685AA9"/>
    <w:rsid w:val="006905C6"/>
    <w:rsid w:val="006B38A6"/>
    <w:rsid w:val="006B56C8"/>
    <w:rsid w:val="006D11E5"/>
    <w:rsid w:val="006E6D41"/>
    <w:rsid w:val="00704DC8"/>
    <w:rsid w:val="007151F4"/>
    <w:rsid w:val="00716140"/>
    <w:rsid w:val="007406C0"/>
    <w:rsid w:val="00752335"/>
    <w:rsid w:val="007571FD"/>
    <w:rsid w:val="007E7CFB"/>
    <w:rsid w:val="00880E58"/>
    <w:rsid w:val="008E3D7F"/>
    <w:rsid w:val="008F1787"/>
    <w:rsid w:val="00987554"/>
    <w:rsid w:val="009C732A"/>
    <w:rsid w:val="009D7902"/>
    <w:rsid w:val="009F5ABF"/>
    <w:rsid w:val="00A47CEB"/>
    <w:rsid w:val="00A6044D"/>
    <w:rsid w:val="00A67475"/>
    <w:rsid w:val="00A90CF0"/>
    <w:rsid w:val="00B55863"/>
    <w:rsid w:val="00B57392"/>
    <w:rsid w:val="00B5772D"/>
    <w:rsid w:val="00B86829"/>
    <w:rsid w:val="00BB1497"/>
    <w:rsid w:val="00BD0662"/>
    <w:rsid w:val="00BD3E9D"/>
    <w:rsid w:val="00C02FC7"/>
    <w:rsid w:val="00C6354F"/>
    <w:rsid w:val="00C80246"/>
    <w:rsid w:val="00CB45AA"/>
    <w:rsid w:val="00CD218F"/>
    <w:rsid w:val="00D7245B"/>
    <w:rsid w:val="00D9770D"/>
    <w:rsid w:val="00DA3B1D"/>
    <w:rsid w:val="00DA479B"/>
    <w:rsid w:val="00DF6B59"/>
    <w:rsid w:val="00DF711E"/>
    <w:rsid w:val="00E06153"/>
    <w:rsid w:val="00E174D8"/>
    <w:rsid w:val="00EF1678"/>
    <w:rsid w:val="00F039F8"/>
    <w:rsid w:val="00F12B90"/>
    <w:rsid w:val="00F367E9"/>
    <w:rsid w:val="00F82996"/>
    <w:rsid w:val="00FC466C"/>
    <w:rsid w:val="00FC7872"/>
    <w:rsid w:val="00F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7CB5"/>
  <w15:chartTrackingRefBased/>
  <w15:docId w15:val="{D71C2CDA-F683-45E0-B9E0-7E245F5C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12B90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F12B90"/>
    <w:pPr>
      <w:keepNext/>
      <w:keepLines/>
      <w:spacing w:before="40" w:line="259" w:lineRule="auto"/>
      <w:jc w:val="center"/>
      <w:outlineLvl w:val="1"/>
    </w:pPr>
    <w:rPr>
      <w:rFonts w:eastAsiaTheme="majorEastAsia" w:cstheme="majorBidi"/>
      <w:b/>
      <w:sz w:val="28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F12B90"/>
    <w:rPr>
      <w:rFonts w:ascii="Times New Roman" w:eastAsiaTheme="majorEastAsia" w:hAnsi="Times New Roman" w:cstheme="majorBidi"/>
      <w:b/>
      <w:sz w:val="28"/>
      <w:szCs w:val="26"/>
    </w:rPr>
  </w:style>
  <w:style w:type="paragraph" w:styleId="a4">
    <w:name w:val="List Paragraph"/>
    <w:basedOn w:val="a0"/>
    <w:uiPriority w:val="34"/>
    <w:qFormat/>
    <w:rsid w:val="00F12B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Subtitle"/>
    <w:basedOn w:val="a0"/>
    <w:next w:val="a0"/>
    <w:link w:val="a5"/>
    <w:uiPriority w:val="11"/>
    <w:qFormat/>
    <w:rsid w:val="00F12B90"/>
    <w:pPr>
      <w:numPr>
        <w:numId w:val="1"/>
      </w:numPr>
      <w:spacing w:after="160" w:line="259" w:lineRule="auto"/>
    </w:pPr>
    <w:rPr>
      <w:rFonts w:eastAsiaTheme="minorEastAsia" w:cstheme="minorBidi"/>
      <w:b/>
      <w:sz w:val="28"/>
      <w:szCs w:val="22"/>
      <w:lang w:eastAsia="en-US"/>
    </w:rPr>
  </w:style>
  <w:style w:type="character" w:customStyle="1" w:styleId="a5">
    <w:name w:val="Подзаголовок Знак"/>
    <w:basedOn w:val="a1"/>
    <w:link w:val="a"/>
    <w:uiPriority w:val="11"/>
    <w:rsid w:val="00F12B90"/>
    <w:rPr>
      <w:rFonts w:ascii="Times New Roman" w:eastAsiaTheme="minorEastAsia" w:hAnsi="Times New Roman"/>
      <w:b/>
      <w:sz w:val="28"/>
    </w:rPr>
  </w:style>
  <w:style w:type="table" w:styleId="a6">
    <w:name w:val="Table Grid"/>
    <w:basedOn w:val="a2"/>
    <w:uiPriority w:val="39"/>
    <w:rsid w:val="00F12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0"/>
    <w:next w:val="a0"/>
    <w:uiPriority w:val="35"/>
    <w:unhideWhenUsed/>
    <w:qFormat/>
    <w:rsid w:val="00F12B90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F039F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F039F8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1"/>
    <w:uiPriority w:val="99"/>
    <w:unhideWhenUsed/>
    <w:rsid w:val="008F1787"/>
    <w:rPr>
      <w:color w:val="0563C1" w:themeColor="hyperlink"/>
      <w:u w:val="single"/>
    </w:rPr>
  </w:style>
  <w:style w:type="paragraph" w:styleId="ab">
    <w:name w:val="footer"/>
    <w:basedOn w:val="a0"/>
    <w:link w:val="ac"/>
    <w:rsid w:val="008E3D7F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c">
    <w:name w:val="Нижний колонтитул Знак"/>
    <w:basedOn w:val="a1"/>
    <w:link w:val="ab"/>
    <w:rsid w:val="008E3D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1"/>
    <w:rsid w:val="008E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microsoft.com/office/2007/relationships/hdphoto" Target="media/hdphoto2.wdp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9.wmf"/><Relationship Id="rId34" Type="http://schemas.openxmlformats.org/officeDocument/2006/relationships/oleObject" Target="embeddings/oleObject9.bin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png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5.png"/><Relationship Id="rId52" Type="http://schemas.openxmlformats.org/officeDocument/2006/relationships/hyperlink" Target="https://itechinfo.ru/node/4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microsoft.com/office/2007/relationships/hdphoto" Target="media/hdphoto4.wdp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20" Type="http://schemas.openxmlformats.org/officeDocument/2006/relationships/oleObject" Target="embeddings/oleObject4.bin"/><Relationship Id="rId41" Type="http://schemas.openxmlformats.org/officeDocument/2006/relationships/image" Target="media/image22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microsoft.com/office/2007/relationships/hdphoto" Target="media/hdphoto3.wdp"/><Relationship Id="rId36" Type="http://schemas.openxmlformats.org/officeDocument/2006/relationships/image" Target="media/image17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3053</Words>
  <Characters>17406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Андрей</dc:creator>
  <cp:keywords/>
  <dc:description/>
  <cp:lastModifiedBy>Сорокин Андрей</cp:lastModifiedBy>
  <cp:revision>4</cp:revision>
  <cp:lastPrinted>2025-09-16T14:04:00Z</cp:lastPrinted>
  <dcterms:created xsi:type="dcterms:W3CDTF">2026-01-20T08:04:00Z</dcterms:created>
  <dcterms:modified xsi:type="dcterms:W3CDTF">2026-01-20T09:49:00Z</dcterms:modified>
</cp:coreProperties>
</file>